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1B0127" w:rsidRDefault="00777220" w:rsidP="00AE1ED2">
      <w:pPr>
        <w:pStyle w:val="Titolo1"/>
        <w:tabs>
          <w:tab w:val="left" w:pos="11340"/>
        </w:tabs>
        <w:ind w:right="-57"/>
        <w:jc w:val="center"/>
        <w:rPr>
          <w:sz w:val="24"/>
        </w:rPr>
      </w:pPr>
      <w:r>
        <w:t xml:space="preserve">  </w:t>
      </w:r>
      <w:r w:rsidR="00AE1ED2" w:rsidRPr="001B0127">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1B0127">
        <w:t>LEMENTI  ESSENZIALI</w:t>
      </w:r>
    </w:p>
    <w:p w:rsidR="00AE1ED2" w:rsidRPr="00C539EB" w:rsidRDefault="00AE1ED2" w:rsidP="00AE1ED2">
      <w:pPr>
        <w:ind w:right="638"/>
      </w:pPr>
    </w:p>
    <w:p w:rsidR="00AE1ED2" w:rsidRPr="001B0127" w:rsidRDefault="00AE1ED2" w:rsidP="00AE1ED2">
      <w:pPr>
        <w:ind w:left="360"/>
        <w:rPr>
          <w:b/>
          <w:i/>
          <w:iCs/>
        </w:rPr>
      </w:pPr>
      <w:r w:rsidRPr="001B0127">
        <w:rPr>
          <w:b/>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1B0127" w:rsidRDefault="002F682D" w:rsidP="001B0127">
            <w:pPr>
              <w:jc w:val="center"/>
              <w:rPr>
                <w:b/>
                <w:sz w:val="22"/>
                <w:szCs w:val="22"/>
              </w:rPr>
            </w:pPr>
            <w:r w:rsidRPr="001B0127">
              <w:rPr>
                <w:b/>
              </w:rPr>
              <w:t xml:space="preserve">Unione Italiana dei Ciechi e degli Ipovedenti – </w:t>
            </w:r>
            <w:r w:rsidRPr="001B0127">
              <w:rPr>
                <w:b/>
                <w:sz w:val="22"/>
                <w:szCs w:val="22"/>
              </w:rPr>
              <w:t>ONLUS</w:t>
            </w:r>
          </w:p>
          <w:p w:rsidR="001B0127" w:rsidRPr="001B0127" w:rsidRDefault="00BE394F" w:rsidP="001B0127">
            <w:pPr>
              <w:jc w:val="center"/>
              <w:rPr>
                <w:b/>
                <w:sz w:val="22"/>
                <w:szCs w:val="22"/>
              </w:rPr>
            </w:pPr>
            <w:r w:rsidRPr="001B0127">
              <w:rPr>
                <w:b/>
                <w:sz w:val="22"/>
                <w:szCs w:val="22"/>
              </w:rPr>
              <w:t>Se</w:t>
            </w:r>
            <w:r w:rsidR="00DA26A9" w:rsidRPr="001B0127">
              <w:rPr>
                <w:b/>
                <w:sz w:val="22"/>
                <w:szCs w:val="22"/>
              </w:rPr>
              <w:t xml:space="preserve">de Territoriale </w:t>
            </w:r>
            <w:r w:rsidR="00383C8E" w:rsidRPr="001B0127">
              <w:rPr>
                <w:b/>
                <w:sz w:val="22"/>
                <w:szCs w:val="22"/>
              </w:rPr>
              <w:t>di LUCCA</w:t>
            </w:r>
          </w:p>
          <w:p w:rsidR="002F682D" w:rsidRPr="00BB4D2E" w:rsidRDefault="00383C8E" w:rsidP="00453CFF">
            <w:pPr>
              <w:rPr>
                <w:sz w:val="22"/>
                <w:szCs w:val="22"/>
              </w:rPr>
            </w:pPr>
            <w:r>
              <w:rPr>
                <w:sz w:val="22"/>
                <w:szCs w:val="22"/>
              </w:rPr>
              <w:t>Via T.BANDETTINI n. 10</w:t>
            </w:r>
            <w:r w:rsidR="001B0127">
              <w:rPr>
                <w:sz w:val="22"/>
                <w:szCs w:val="22"/>
              </w:rPr>
              <w:t xml:space="preserve">  --  </w:t>
            </w:r>
            <w:r w:rsidR="002F682D" w:rsidRPr="00BB4D2E">
              <w:rPr>
                <w:sz w:val="22"/>
                <w:szCs w:val="22"/>
              </w:rPr>
              <w:t xml:space="preserve"> </w:t>
            </w:r>
            <w:r>
              <w:rPr>
                <w:sz w:val="22"/>
                <w:szCs w:val="22"/>
              </w:rPr>
              <w:t>55100  LUCCA. Tel. 0583/56799 e-mail: uiclu@uiciechi.it</w:t>
            </w:r>
          </w:p>
          <w:p w:rsidR="0034350F" w:rsidRPr="001B0127" w:rsidRDefault="0034350F" w:rsidP="00453CFF">
            <w:pPr>
              <w:rPr>
                <w:sz w:val="8"/>
                <w:szCs w:val="8"/>
              </w:rPr>
            </w:pPr>
          </w:p>
          <w:p w:rsidR="00BB4D2E" w:rsidRPr="001B0127" w:rsidRDefault="002F682D" w:rsidP="00BB4D2E">
            <w:pPr>
              <w:rPr>
                <w:sz w:val="22"/>
                <w:szCs w:val="22"/>
              </w:rPr>
            </w:pPr>
            <w:r w:rsidRPr="00BB4D2E">
              <w:rPr>
                <w:sz w:val="22"/>
                <w:szCs w:val="22"/>
              </w:rPr>
              <w:t xml:space="preserve">Indirizzo presso cui presentare le domande per la partecipazione alle selezioni: </w:t>
            </w:r>
            <w:r w:rsidR="00383C8E">
              <w:rPr>
                <w:sz w:val="22"/>
                <w:szCs w:val="22"/>
              </w:rPr>
              <w:t>UNIONE ITALIANA DEI CIECHI E DEGLI IPOVEDENTI SEZIONE PROVINCIALE DI LUCCA VIA T.BANDETTINI 10 55100 S. CONCORDIO LUCCA</w:t>
            </w:r>
          </w:p>
        </w:tc>
      </w:tr>
    </w:tbl>
    <w:p w:rsidR="00AE1ED2" w:rsidRPr="00C539EB" w:rsidRDefault="00AE1ED2" w:rsidP="00AE1ED2">
      <w:pPr>
        <w:ind w:left="720" w:hanging="540"/>
      </w:pPr>
    </w:p>
    <w:p w:rsidR="00AE1ED2" w:rsidRPr="001B0127" w:rsidRDefault="00AE1ED2" w:rsidP="001B0127">
      <w:pPr>
        <w:pStyle w:val="Paragrafoelenco"/>
        <w:ind w:left="927"/>
        <w:rPr>
          <w:b/>
          <w:i/>
          <w:iCs/>
        </w:rPr>
      </w:pPr>
      <w:r w:rsidRPr="001B0127">
        <w:rPr>
          <w:b/>
          <w:i/>
          <w:iCs/>
        </w:rPr>
        <w:t>Titolo del  progetto:</w:t>
      </w:r>
    </w:p>
    <w:p w:rsidR="00AE1ED2" w:rsidRPr="001B0127"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1B0127" w:rsidTr="00453CFF">
        <w:trPr>
          <w:trHeight w:val="306"/>
        </w:trPr>
        <w:tc>
          <w:tcPr>
            <w:tcW w:w="9000" w:type="dxa"/>
          </w:tcPr>
          <w:p w:rsidR="00AE1ED2" w:rsidRPr="001B0127" w:rsidRDefault="00383C8E" w:rsidP="001B0127">
            <w:pPr>
              <w:jc w:val="center"/>
              <w:rPr>
                <w:b/>
              </w:rPr>
            </w:pPr>
            <w:r w:rsidRPr="001B0127">
              <w:rPr>
                <w:b/>
              </w:rPr>
              <w:t xml:space="preserve">MI ACCOMPAGNI, PER FAVORE? </w:t>
            </w:r>
            <w:r w:rsidR="001B0127" w:rsidRPr="001B0127">
              <w:rPr>
                <w:b/>
              </w:rPr>
              <w:t>–</w:t>
            </w:r>
            <w:r w:rsidRPr="001B0127">
              <w:rPr>
                <w:b/>
              </w:rPr>
              <w:t xml:space="preserve"> </w:t>
            </w:r>
            <w:r w:rsidR="001B0127" w:rsidRPr="001B0127">
              <w:rPr>
                <w:b/>
              </w:rPr>
              <w:t xml:space="preserve">ART. 40 - </w:t>
            </w:r>
            <w:r w:rsidRPr="001B0127">
              <w:rPr>
                <w:b/>
              </w:rPr>
              <w:t>LUCCA</w:t>
            </w:r>
          </w:p>
        </w:tc>
      </w:tr>
    </w:tbl>
    <w:p w:rsidR="00AE1ED2" w:rsidRPr="00C539EB" w:rsidRDefault="00AE1ED2" w:rsidP="00AE1ED2">
      <w:pPr>
        <w:ind w:left="360"/>
      </w:pPr>
    </w:p>
    <w:p w:rsidR="00AE1ED2" w:rsidRPr="00441F40" w:rsidRDefault="00AE1ED2" w:rsidP="001B0127">
      <w:pPr>
        <w:pStyle w:val="Paragrafoelenco"/>
        <w:ind w:left="927" w:right="-57"/>
        <w:rPr>
          <w:i/>
          <w:iCs/>
        </w:rPr>
      </w:pPr>
      <w:r w:rsidRPr="001B0127">
        <w:rPr>
          <w:b/>
          <w:i/>
          <w:iCs/>
        </w:rPr>
        <w:t>Settore ed area di intervento del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1B0127" w:rsidRDefault="00AE1ED2" w:rsidP="00BE394F">
            <w:pPr>
              <w:ind w:left="720"/>
              <w:rPr>
                <w:b/>
              </w:rPr>
            </w:pPr>
            <w:r w:rsidRPr="001B0127">
              <w:rPr>
                <w:b/>
              </w:rPr>
              <w:t>A25 ( progetti art. 40, legge n. 289/2002).</w:t>
            </w:r>
          </w:p>
        </w:tc>
      </w:tr>
    </w:tbl>
    <w:p w:rsidR="00AE1ED2" w:rsidRPr="00C539EB" w:rsidRDefault="00AE1ED2" w:rsidP="00AE1ED2">
      <w:pPr>
        <w:pStyle w:val="Rientrocorpodeltesto"/>
        <w:rPr>
          <w:i/>
          <w:iCs/>
        </w:rPr>
      </w:pPr>
    </w:p>
    <w:p w:rsidR="00AE1ED2" w:rsidRPr="00C539EB" w:rsidRDefault="00AE1ED2" w:rsidP="001B0127">
      <w:pPr>
        <w:ind w:left="928"/>
        <w:rPr>
          <w:i/>
          <w:iCs/>
        </w:rPr>
      </w:pPr>
      <w:r w:rsidRPr="001B0127">
        <w:rPr>
          <w:b/>
          <w:i/>
          <w:iCs/>
        </w:rPr>
        <w:t>Obiettivi del progetto</w:t>
      </w:r>
      <w:r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1B0127">
        <w:trPr>
          <w:trHeight w:val="148"/>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1B0127" w:rsidRDefault="00AE1ED2" w:rsidP="001B0127">
      <w:pPr>
        <w:ind w:left="928"/>
        <w:rPr>
          <w:b/>
          <w:i/>
          <w:iCs/>
        </w:rPr>
      </w:pPr>
      <w:r w:rsidRPr="001B0127">
        <w:rPr>
          <w:b/>
          <w:i/>
          <w:iCs/>
        </w:rPr>
        <w:t>Descrizione delle attività dei volontari  in servizio civile:</w:t>
      </w:r>
    </w:p>
    <w:p w:rsidR="00AE1ED2" w:rsidRPr="00C539EB" w:rsidRDefault="00AE1ED2" w:rsidP="00AE1ED2">
      <w:pPr>
        <w:ind w:left="360"/>
        <w:rPr>
          <w:sz w:val="8"/>
        </w:rPr>
      </w:pPr>
      <w:r w:rsidRPr="00C539EB">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AE1ED2" w:rsidRPr="00C539EB" w:rsidTr="001B0127">
        <w:trPr>
          <w:trHeight w:val="1753"/>
        </w:trPr>
        <w:tc>
          <w:tcPr>
            <w:tcW w:w="10206" w:type="dxa"/>
          </w:tcPr>
          <w:p w:rsidR="00AE1ED2" w:rsidRDefault="000A369D" w:rsidP="001B0127">
            <w:pPr>
              <w:jc w:val="both"/>
            </w:pPr>
            <w:r>
              <w:t>Accompagnamento individualizzato di lavoratori e di coloro che sono impegnati per motivi associativi e istituzionali, non vedenti ed ipovedenti, per le normali attività quotidiane. Accompagnamento individuale (es. cinema, teatro, riunioni di lavoro) e/o collettivo (es. gite sociali, assemblee, manifestazioni, mostre, ecc.) e accompagnamento dei dirigenti dell’ente per la partecipazione alle attività istituzionali dell’associazione.</w:t>
            </w:r>
          </w:p>
          <w:p w:rsidR="000A369D" w:rsidRDefault="000A369D" w:rsidP="001B0127">
            <w:pPr>
              <w:jc w:val="both"/>
            </w:pPr>
            <w:r>
              <w:t>Le attività di accompagnamento verranno espletate dai volontari con mezzi pubblici, con auto in dotazione della Sezione o semplicemente a piedi.</w:t>
            </w:r>
          </w:p>
          <w:p w:rsidR="000A369D" w:rsidRDefault="000A369D" w:rsidP="001B0127">
            <w:pPr>
              <w:jc w:val="both"/>
            </w:pPr>
            <w:r>
              <w:t xml:space="preserve">Il volontario sarà tenuto a redigere un calendario settimanale degli appuntamenti, in maniera da pianificare una corretta erogazione del servizio, sulla base delle richieste dell’utenza. </w:t>
            </w:r>
          </w:p>
          <w:p w:rsidR="000A369D" w:rsidRDefault="000A369D" w:rsidP="001B0127">
            <w:pPr>
              <w:jc w:val="both"/>
            </w:pPr>
            <w:r>
              <w:t xml:space="preserve">Quotidianamente il volontario, di intesa con il minorato della vista, sarà tenuto a tenere un elenco dei servizi da effettuare, con l’indicazione degli indirizzi, del motivo del servizio e dell’ora di accompagnamento. </w:t>
            </w:r>
          </w:p>
          <w:p w:rsidR="000A369D" w:rsidRDefault="000A369D" w:rsidP="001B0127">
            <w:pPr>
              <w:jc w:val="both"/>
            </w:pPr>
            <w:r>
              <w:t>Il volontario dopo aver svolto il servizio, compilerà l’apposita scheda di lavoro, all’uopo predisposta dall’ente.</w:t>
            </w:r>
          </w:p>
          <w:p w:rsidR="000A369D" w:rsidRDefault="000A369D" w:rsidP="001B0127">
            <w:pPr>
              <w:jc w:val="both"/>
            </w:pPr>
            <w:r>
              <w:t xml:space="preserve">La compilazione di tale documento permetterà </w:t>
            </w:r>
            <w:r w:rsidR="006E3AB2">
              <w:t xml:space="preserve">all’ente una costante azione di controllo e di monitoraggio del servizio. </w:t>
            </w:r>
          </w:p>
          <w:p w:rsidR="006E3AB2" w:rsidRDefault="006E3AB2" w:rsidP="001B0127">
            <w:pPr>
              <w:jc w:val="both"/>
            </w:pPr>
            <w:r>
              <w:t>Le principali attività svolte dal volontario saranno:</w:t>
            </w:r>
          </w:p>
          <w:p w:rsidR="006E3AB2" w:rsidRDefault="006E3AB2" w:rsidP="001B0127">
            <w:pPr>
              <w:pStyle w:val="Paragrafoelenco"/>
              <w:numPr>
                <w:ilvl w:val="0"/>
                <w:numId w:val="38"/>
              </w:numPr>
              <w:jc w:val="both"/>
            </w:pPr>
            <w:r>
              <w:t>Disponibilità e partecipazione attiva alla definizione dei programmi del minorato della vista per il quale viene richiesto il servizio;</w:t>
            </w:r>
          </w:p>
          <w:p w:rsidR="006E3AB2" w:rsidRDefault="006E3AB2" w:rsidP="001B0127">
            <w:pPr>
              <w:pStyle w:val="Paragrafoelenco"/>
              <w:numPr>
                <w:ilvl w:val="0"/>
                <w:numId w:val="38"/>
              </w:numPr>
              <w:jc w:val="both"/>
            </w:pPr>
            <w:r>
              <w:t xml:space="preserve">Contribuire a far diminuire i limiti legati alla presenza delle barriere sociali ed architettoniche nel territorio; </w:t>
            </w:r>
          </w:p>
          <w:p w:rsidR="006E3AB2" w:rsidRDefault="006E3AB2" w:rsidP="001B0127">
            <w:pPr>
              <w:pStyle w:val="Paragrafoelenco"/>
              <w:numPr>
                <w:ilvl w:val="0"/>
                <w:numId w:val="38"/>
              </w:numPr>
              <w:jc w:val="both"/>
            </w:pPr>
            <w:r>
              <w:t>Migliorare l’integrazione dei disabili rapportata ad una diffusa conoscenza nel territorio di riferimento e delle reali possibilità per i non vedenti di interagire con l’universo circostante;</w:t>
            </w:r>
          </w:p>
          <w:p w:rsidR="006E3AB2" w:rsidRDefault="006E3AB2" w:rsidP="001B0127">
            <w:pPr>
              <w:pStyle w:val="Paragrafoelenco"/>
              <w:numPr>
                <w:ilvl w:val="0"/>
                <w:numId w:val="38"/>
              </w:numPr>
              <w:jc w:val="both"/>
            </w:pPr>
            <w:r>
              <w:t xml:space="preserve">Rispondere in maniera efficiente ed efficace alle esigenze materiali e morali dei soggetti non </w:t>
            </w:r>
            <w:r>
              <w:lastRenderedPageBreak/>
              <w:t>vedenti ed ipovedenti, in maniera da favorire lo sviluppo dell’autostima e del mondo circostante;</w:t>
            </w:r>
          </w:p>
          <w:p w:rsidR="006E3AB2" w:rsidRDefault="006E3AB2" w:rsidP="001B0127">
            <w:pPr>
              <w:pStyle w:val="Paragrafoelenco"/>
              <w:numPr>
                <w:ilvl w:val="0"/>
                <w:numId w:val="38"/>
              </w:numPr>
              <w:jc w:val="both"/>
            </w:pPr>
            <w:r>
              <w:t>Incrementare la partecipazione dei non vedenti ed ipovedente alla vita sociale, culturale e lavorativa della nostra realtà territoriale;</w:t>
            </w:r>
          </w:p>
          <w:p w:rsidR="006E3AB2" w:rsidRDefault="006E3AB2" w:rsidP="001B0127">
            <w:pPr>
              <w:pStyle w:val="Paragrafoelenco"/>
              <w:numPr>
                <w:ilvl w:val="0"/>
                <w:numId w:val="38"/>
              </w:numPr>
              <w:jc w:val="both"/>
            </w:pPr>
            <w:r>
              <w:t xml:space="preserve">Promuovere la cultura rivolta ai non vedenti ed ipovedenti attraverso la lettura di libri, giornali e riviste (uso del pc e altri strumenti di lettura); </w:t>
            </w:r>
          </w:p>
          <w:p w:rsidR="006E3AB2" w:rsidRDefault="006E3AB2" w:rsidP="001B0127">
            <w:pPr>
              <w:pStyle w:val="Paragrafoelenco"/>
              <w:numPr>
                <w:ilvl w:val="0"/>
                <w:numId w:val="38"/>
              </w:numPr>
              <w:jc w:val="both"/>
            </w:pPr>
            <w:r>
              <w:t>Favorire la piena attuazione dei diritti umani, civili, sociali dei non vedenti, la loro equiparazione sociale e l’integrazione in ogni ambito della vita sociale e culturale.</w:t>
            </w:r>
          </w:p>
          <w:p w:rsidR="006E3AB2" w:rsidRPr="00C539EB" w:rsidRDefault="006E3AB2" w:rsidP="001B0127">
            <w:pPr>
              <w:jc w:val="both"/>
            </w:pPr>
            <w:r>
              <w:t xml:space="preserve">Il volontario deve maturare una maggiore sensibilità e una più approfondita conoscenza delle tematiche che riguardano l’handicap visivo, in modo da fornire adeguate competenze spendibili nel settore di riferimento, anche all’esterno. </w:t>
            </w:r>
          </w:p>
        </w:tc>
      </w:tr>
    </w:tbl>
    <w:p w:rsidR="00AE1ED2" w:rsidRPr="00C539EB" w:rsidRDefault="00AE1ED2" w:rsidP="00AE1ED2">
      <w:pPr>
        <w:ind w:left="360"/>
      </w:pPr>
    </w:p>
    <w:p w:rsidR="00AE1ED2" w:rsidRPr="001B0127" w:rsidRDefault="00AE1ED2" w:rsidP="001B0127">
      <w:pPr>
        <w:ind w:left="928"/>
        <w:rPr>
          <w:b/>
          <w:i/>
          <w:iCs/>
        </w:rPr>
      </w:pPr>
      <w:r w:rsidRPr="001B0127">
        <w:rPr>
          <w:b/>
          <w:i/>
          <w:iCs/>
        </w:rPr>
        <w:t>Numero dei volontari da impiegare nel progetto:</w:t>
      </w:r>
      <w:r w:rsidR="001B0127" w:rsidRPr="001B0127">
        <w:rPr>
          <w:b/>
          <w:i/>
          <w:iCs/>
        </w:rPr>
        <w:t xml:space="preserve">  4</w:t>
      </w:r>
    </w:p>
    <w:p w:rsidR="00AE1ED2" w:rsidRPr="001B0127" w:rsidRDefault="001B0127" w:rsidP="00AE1ED2">
      <w:pPr>
        <w:ind w:left="360"/>
        <w:rPr>
          <w:b/>
        </w:rPr>
      </w:pPr>
      <w:r w:rsidRPr="001B0127">
        <w:rPr>
          <w:b/>
          <w:noProof/>
        </w:rPr>
        <mc:AlternateContent>
          <mc:Choice Requires="wps">
            <w:drawing>
              <wp:anchor distT="0" distB="0" distL="114300" distR="114300" simplePos="0" relativeHeight="251659264" behindDoc="0" locked="0" layoutInCell="1" allowOverlap="1" wp14:anchorId="375AD1C0" wp14:editId="322D7716">
                <wp:simplePos x="0" y="0"/>
                <wp:positionH relativeFrom="column">
                  <wp:posOffset>7505700</wp:posOffset>
                </wp:positionH>
                <wp:positionV relativeFrom="paragraph">
                  <wp:posOffset>100330</wp:posOffset>
                </wp:positionV>
                <wp:extent cx="342900" cy="228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B0127" w:rsidRDefault="001B0127" w:rsidP="00AE1ED2">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591pt;margin-top:7.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RGLQIAAFc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">
                <v:textbox>
                  <w:txbxContent>
                    <w:p w:rsidR="001B0127" w:rsidRDefault="001B0127" w:rsidP="00AE1ED2">
                      <w:pPr>
                        <w:jc w:val="center"/>
                      </w:pPr>
                      <w:r>
                        <w:t>4</w:t>
                      </w:r>
                    </w:p>
                  </w:txbxContent>
                </v:textbox>
              </v:shape>
            </w:pict>
          </mc:Fallback>
        </mc:AlternateContent>
      </w:r>
    </w:p>
    <w:p w:rsidR="00AE1ED2" w:rsidRPr="001B0127" w:rsidRDefault="00AE1ED2" w:rsidP="001B0127">
      <w:pPr>
        <w:ind w:left="928"/>
        <w:rPr>
          <w:b/>
          <w:i/>
          <w:iCs/>
        </w:rPr>
      </w:pPr>
      <w:r w:rsidRPr="001B0127">
        <w:rPr>
          <w:b/>
          <w:i/>
          <w:iCs/>
        </w:rPr>
        <w:t xml:space="preserve">Numero posti senza vitto e alloggio: </w:t>
      </w:r>
      <w:r w:rsidR="001B0127" w:rsidRPr="001B0127">
        <w:rPr>
          <w:b/>
          <w:i/>
          <w:iCs/>
        </w:rPr>
        <w:t xml:space="preserve">  4</w:t>
      </w:r>
    </w:p>
    <w:p w:rsidR="00AE1ED2" w:rsidRPr="001B0127" w:rsidRDefault="00AE1ED2" w:rsidP="001B0127">
      <w:pPr>
        <w:ind w:left="360"/>
        <w:rPr>
          <w:b/>
        </w:rPr>
      </w:pPr>
      <w:r w:rsidRPr="001B0127">
        <w:rPr>
          <w:b/>
          <w:noProof/>
        </w:rPr>
        <mc:AlternateContent>
          <mc:Choice Requires="wps">
            <w:drawing>
              <wp:anchor distT="0" distB="0" distL="114300" distR="114300" simplePos="0" relativeHeight="251662336" behindDoc="0" locked="0" layoutInCell="1" allowOverlap="1" wp14:anchorId="153E53A6" wp14:editId="131BB3D1">
                <wp:simplePos x="0" y="0"/>
                <wp:positionH relativeFrom="column">
                  <wp:posOffset>7848600</wp:posOffset>
                </wp:positionH>
                <wp:positionV relativeFrom="paragraph">
                  <wp:posOffset>43815</wp:posOffset>
                </wp:positionV>
                <wp:extent cx="342900" cy="2286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B0127" w:rsidRDefault="001B0127" w:rsidP="00AE1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618pt;margin-top:3.4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GS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">
                <v:textbox>
                  <w:txbxContent>
                    <w:p w:rsidR="001B0127" w:rsidRDefault="001B0127" w:rsidP="00AE1ED2"/>
                  </w:txbxContent>
                </v:textbox>
              </v:shape>
            </w:pict>
          </mc:Fallback>
        </mc:AlternateContent>
      </w:r>
    </w:p>
    <w:p w:rsidR="00AE1ED2" w:rsidRPr="001B0127" w:rsidRDefault="001B0127" w:rsidP="001B0127">
      <w:pPr>
        <w:ind w:left="928"/>
        <w:rPr>
          <w:b/>
          <w:i/>
          <w:iCs/>
        </w:rPr>
      </w:pPr>
      <w:r w:rsidRPr="001B0127">
        <w:rPr>
          <w:b/>
          <w:noProof/>
        </w:rPr>
        <mc:AlternateContent>
          <mc:Choice Requires="wps">
            <w:drawing>
              <wp:anchor distT="0" distB="0" distL="114300" distR="114300" simplePos="0" relativeHeight="251663360" behindDoc="0" locked="0" layoutInCell="1" allowOverlap="1" wp14:anchorId="28CE085B" wp14:editId="03236414">
                <wp:simplePos x="0" y="0"/>
                <wp:positionH relativeFrom="column">
                  <wp:posOffset>7610475</wp:posOffset>
                </wp:positionH>
                <wp:positionV relativeFrom="paragraph">
                  <wp:posOffset>61595</wp:posOffset>
                </wp:positionV>
                <wp:extent cx="342900" cy="2286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B0127" w:rsidRDefault="001B0127" w:rsidP="00AE1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left:0;text-align:left;margin-left:599.25pt;margin-top:4.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zN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">
                <v:textbox>
                  <w:txbxContent>
                    <w:p w:rsidR="001B0127" w:rsidRDefault="001B0127" w:rsidP="00AE1ED2"/>
                  </w:txbxContent>
                </v:textbox>
              </v:shape>
            </w:pict>
          </mc:Fallback>
        </mc:AlternateContent>
      </w:r>
      <w:r w:rsidR="00AE1ED2" w:rsidRPr="001B0127">
        <w:rPr>
          <w:b/>
          <w:i/>
          <w:iCs/>
        </w:rPr>
        <w:t>Numero ore di servizio settimanali dei volontari:</w:t>
      </w:r>
      <w:r w:rsidRPr="001B0127">
        <w:rPr>
          <w:b/>
          <w:i/>
          <w:iCs/>
        </w:rPr>
        <w:t xml:space="preserve">  </w:t>
      </w:r>
      <w:r w:rsidR="0013504D" w:rsidRPr="001B0127">
        <w:rPr>
          <w:b/>
          <w:i/>
          <w:iCs/>
        </w:rPr>
        <w:t>30</w:t>
      </w:r>
    </w:p>
    <w:p w:rsidR="00AE1ED2" w:rsidRPr="001B0127" w:rsidRDefault="001B0127" w:rsidP="00AE1ED2">
      <w:pPr>
        <w:ind w:left="360"/>
        <w:rPr>
          <w:b/>
        </w:rPr>
      </w:pPr>
      <w:r w:rsidRPr="001B0127">
        <w:rPr>
          <w:b/>
          <w:noProof/>
        </w:rPr>
        <mc:AlternateContent>
          <mc:Choice Requires="wps">
            <w:drawing>
              <wp:anchor distT="0" distB="0" distL="114300" distR="114300" simplePos="0" relativeHeight="251664384" behindDoc="0" locked="0" layoutInCell="1" allowOverlap="1" wp14:anchorId="7FC2FEA5" wp14:editId="76B006A9">
                <wp:simplePos x="0" y="0"/>
                <wp:positionH relativeFrom="column">
                  <wp:posOffset>7848600</wp:posOffset>
                </wp:positionH>
                <wp:positionV relativeFrom="paragraph">
                  <wp:posOffset>53340</wp:posOffset>
                </wp:positionV>
                <wp:extent cx="342900" cy="228600"/>
                <wp:effectExtent l="0" t="0" r="1905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1B0127" w:rsidRDefault="001B0127"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618pt;margin-top:4.2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">
                <v:textbox>
                  <w:txbxContent>
                    <w:p w:rsidR="001B0127" w:rsidRDefault="001B0127" w:rsidP="00AE1ED2">
                      <w:r>
                        <w:t>6</w:t>
                      </w:r>
                    </w:p>
                  </w:txbxContent>
                </v:textbox>
              </v:shape>
            </w:pict>
          </mc:Fallback>
        </mc:AlternateContent>
      </w:r>
      <w:r w:rsidR="00AE1ED2" w:rsidRPr="001B0127">
        <w:rPr>
          <w:b/>
        </w:rPr>
        <w:t xml:space="preserve"> </w:t>
      </w:r>
    </w:p>
    <w:p w:rsidR="00AE1ED2" w:rsidRPr="001B0127" w:rsidRDefault="00AE1ED2" w:rsidP="001B0127">
      <w:pPr>
        <w:ind w:left="928"/>
        <w:rPr>
          <w:b/>
          <w:i/>
          <w:iCs/>
        </w:rPr>
      </w:pPr>
      <w:r w:rsidRPr="001B0127">
        <w:rPr>
          <w:b/>
          <w:i/>
          <w:iCs/>
        </w:rPr>
        <w:t>Giorni di ser</w:t>
      </w:r>
      <w:r w:rsidR="001B0127" w:rsidRPr="001B0127">
        <w:rPr>
          <w:b/>
          <w:i/>
          <w:iCs/>
        </w:rPr>
        <w:t>vizio a settimana dei volontari</w:t>
      </w:r>
      <w:r w:rsidRPr="001B0127">
        <w:rPr>
          <w:b/>
          <w:i/>
          <w:iCs/>
        </w:rPr>
        <w:t>:</w:t>
      </w:r>
      <w:r w:rsidR="001B0127" w:rsidRPr="001B0127">
        <w:rPr>
          <w:b/>
          <w:i/>
          <w:iCs/>
        </w:rPr>
        <w:t xml:space="preserve">  6</w:t>
      </w:r>
    </w:p>
    <w:p w:rsidR="00AE1ED2" w:rsidRPr="001B0127" w:rsidRDefault="00AE1ED2" w:rsidP="00AE1ED2">
      <w:pPr>
        <w:ind w:left="360"/>
        <w:rPr>
          <w:b/>
        </w:rPr>
      </w:pPr>
      <w:r w:rsidRPr="001B0127">
        <w:rPr>
          <w:b/>
        </w:rPr>
        <w:t xml:space="preserve"> </w:t>
      </w:r>
    </w:p>
    <w:p w:rsidR="00AE1ED2" w:rsidRPr="001B0127" w:rsidRDefault="00AE1ED2" w:rsidP="001B0127">
      <w:pPr>
        <w:ind w:left="928"/>
        <w:rPr>
          <w:b/>
          <w:i/>
          <w:iCs/>
        </w:rPr>
      </w:pPr>
      <w:r w:rsidRPr="001B0127">
        <w:rPr>
          <w:b/>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 xml:space="preserve"> Sede/i di attuazione del progetto:</w:t>
      </w:r>
    </w:p>
    <w:p w:rsidR="00AE1ED2" w:rsidRPr="001B0127" w:rsidRDefault="00AE1ED2" w:rsidP="00AE1ED2">
      <w:pPr>
        <w:ind w:left="360"/>
        <w:rPr>
          <w:sz w:val="8"/>
          <w:szCs w:val="8"/>
        </w:rPr>
      </w:pPr>
    </w:p>
    <w:tbl>
      <w:tblPr>
        <w:tblW w:w="4781"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2"/>
        <w:gridCol w:w="1135"/>
        <w:gridCol w:w="2975"/>
        <w:gridCol w:w="568"/>
      </w:tblGrid>
      <w:tr w:rsidR="001B0127" w:rsidRPr="00C539EB" w:rsidTr="000A07EA">
        <w:trPr>
          <w:cantSplit/>
          <w:trHeight w:val="690"/>
        </w:trPr>
        <w:tc>
          <w:tcPr>
            <w:tcW w:w="24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jc w:val="center"/>
              <w:rPr>
                <w:i/>
                <w:iCs/>
                <w:sz w:val="20"/>
                <w:u w:val="single"/>
              </w:rPr>
            </w:pPr>
            <w:r w:rsidRPr="00C539EB">
              <w:rPr>
                <w:bCs/>
                <w:i/>
                <w:iCs/>
                <w:sz w:val="20"/>
                <w:u w:val="single"/>
              </w:rPr>
              <w:t>Sede di attuazione del progetto</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jc w:val="center"/>
              <w:rPr>
                <w:i/>
                <w:iCs/>
                <w:sz w:val="20"/>
              </w:rPr>
            </w:pPr>
            <w:r w:rsidRPr="00C539EB">
              <w:rPr>
                <w:i/>
                <w:iCs/>
                <w:sz w:val="20"/>
              </w:rPr>
              <w:t>Comune</w:t>
            </w:r>
          </w:p>
        </w:tc>
        <w:tc>
          <w:tcPr>
            <w:tcW w:w="159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6"/>
            </w:pPr>
            <w:r w:rsidRPr="00C539EB">
              <w:t>Indirizzo</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5"/>
              <w:rPr>
                <w:sz w:val="20"/>
              </w:rPr>
            </w:pPr>
            <w:r w:rsidRPr="00C539EB">
              <w:rPr>
                <w:sz w:val="20"/>
              </w:rPr>
              <w:t>N. vol. per sede</w:t>
            </w:r>
          </w:p>
        </w:tc>
      </w:tr>
      <w:tr w:rsidR="001B0127" w:rsidRPr="00C539EB" w:rsidTr="000A07EA">
        <w:trPr>
          <w:cantSplit/>
          <w:trHeight w:val="230"/>
        </w:trPr>
        <w:tc>
          <w:tcPr>
            <w:tcW w:w="24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4"/>
              <w:jc w:val="center"/>
              <w:rPr>
                <w:sz w:val="20"/>
              </w:rPr>
            </w:pPr>
          </w:p>
        </w:tc>
        <w:tc>
          <w:tcPr>
            <w:tcW w:w="60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4"/>
              <w:jc w:val="center"/>
              <w:rPr>
                <w:sz w:val="20"/>
              </w:rPr>
            </w:pPr>
          </w:p>
        </w:tc>
        <w:tc>
          <w:tcPr>
            <w:tcW w:w="159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4"/>
              <w:jc w:val="center"/>
              <w:rPr>
                <w:sz w:val="2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B0127" w:rsidRPr="00C539EB" w:rsidRDefault="001B0127" w:rsidP="00453CFF">
            <w:pPr>
              <w:pStyle w:val="Titolo5"/>
              <w:rPr>
                <w:sz w:val="20"/>
              </w:rPr>
            </w:pPr>
          </w:p>
        </w:tc>
      </w:tr>
      <w:tr w:rsidR="001B0127" w:rsidRPr="000A07EA" w:rsidTr="000A07EA">
        <w:tc>
          <w:tcPr>
            <w:tcW w:w="2498" w:type="pct"/>
            <w:tcBorders>
              <w:top w:val="single" w:sz="4" w:space="0" w:color="000000"/>
            </w:tcBorders>
          </w:tcPr>
          <w:p w:rsidR="001B0127" w:rsidRPr="000A07EA" w:rsidRDefault="001B0127" w:rsidP="00453CFF">
            <w:pPr>
              <w:jc w:val="center"/>
              <w:rPr>
                <w:b/>
              </w:rPr>
            </w:pPr>
            <w:r w:rsidRPr="000A07EA">
              <w:rPr>
                <w:b/>
              </w:rPr>
              <w:t>U. I. C. I. LUCCA</w:t>
            </w:r>
          </w:p>
        </w:tc>
        <w:tc>
          <w:tcPr>
            <w:tcW w:w="607" w:type="pct"/>
            <w:tcBorders>
              <w:top w:val="single" w:sz="4" w:space="0" w:color="000000"/>
            </w:tcBorders>
            <w:vAlign w:val="center"/>
          </w:tcPr>
          <w:p w:rsidR="001B0127" w:rsidRPr="000A07EA" w:rsidRDefault="001B0127" w:rsidP="00453CFF">
            <w:pPr>
              <w:jc w:val="center"/>
              <w:rPr>
                <w:b/>
              </w:rPr>
            </w:pPr>
            <w:r w:rsidRPr="000A07EA">
              <w:rPr>
                <w:b/>
              </w:rPr>
              <w:t>LUCCA</w:t>
            </w:r>
          </w:p>
        </w:tc>
        <w:tc>
          <w:tcPr>
            <w:tcW w:w="1591" w:type="pct"/>
            <w:tcBorders>
              <w:top w:val="single" w:sz="4" w:space="0" w:color="000000"/>
            </w:tcBorders>
            <w:vAlign w:val="center"/>
          </w:tcPr>
          <w:p w:rsidR="001B0127" w:rsidRPr="000A07EA" w:rsidRDefault="001B0127" w:rsidP="00453CFF">
            <w:pPr>
              <w:jc w:val="center"/>
              <w:rPr>
                <w:b/>
              </w:rPr>
            </w:pPr>
            <w:r w:rsidRPr="000A07EA">
              <w:rPr>
                <w:b/>
              </w:rPr>
              <w:t>VIA T. BANDETTINI 10</w:t>
            </w:r>
          </w:p>
        </w:tc>
        <w:tc>
          <w:tcPr>
            <w:tcW w:w="304" w:type="pct"/>
            <w:tcBorders>
              <w:top w:val="single" w:sz="4" w:space="0" w:color="000000"/>
            </w:tcBorders>
          </w:tcPr>
          <w:p w:rsidR="001B0127" w:rsidRPr="000A07EA" w:rsidRDefault="001B0127" w:rsidP="00453CFF">
            <w:pPr>
              <w:jc w:val="center"/>
              <w:rPr>
                <w:b/>
              </w:rPr>
            </w:pPr>
            <w:r w:rsidRPr="000A07EA">
              <w:rPr>
                <w:b/>
              </w:rPr>
              <w:t>4</w:t>
            </w:r>
          </w:p>
        </w:tc>
      </w:tr>
    </w:tbl>
    <w:p w:rsidR="00AE1ED2" w:rsidRDefault="00AE1ED2" w:rsidP="00AE1ED2">
      <w:pPr>
        <w:ind w:left="360"/>
      </w:pPr>
    </w:p>
    <w:p w:rsidR="000A07EA" w:rsidRPr="00F137D8" w:rsidRDefault="000A07EA" w:rsidP="000A07EA">
      <w:pPr>
        <w:ind w:left="720"/>
        <w:rPr>
          <w:b/>
          <w:i/>
          <w:iCs/>
          <w:sz w:val="28"/>
          <w:szCs w:val="28"/>
        </w:rPr>
      </w:pPr>
      <w:r w:rsidRPr="00F137D8">
        <w:rPr>
          <w:b/>
          <w:i/>
          <w:iCs/>
          <w:sz w:val="28"/>
          <w:szCs w:val="28"/>
        </w:rPr>
        <w:t>Criteri e modalità di selezione dei volontari:</w:t>
      </w:r>
    </w:p>
    <w:p w:rsidR="000A07EA" w:rsidRPr="00101559" w:rsidRDefault="000A07EA" w:rsidP="000A07EA">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0A07EA" w:rsidRPr="00A54DAC" w:rsidTr="00A35C50">
        <w:trPr>
          <w:trHeight w:val="306"/>
        </w:trPr>
        <w:tc>
          <w:tcPr>
            <w:tcW w:w="9781" w:type="dxa"/>
            <w:tcBorders>
              <w:top w:val="single" w:sz="4" w:space="0" w:color="auto"/>
              <w:left w:val="single" w:sz="4" w:space="0" w:color="auto"/>
              <w:bottom w:val="single" w:sz="4" w:space="0" w:color="auto"/>
              <w:right w:val="single" w:sz="4" w:space="0" w:color="auto"/>
            </w:tcBorders>
          </w:tcPr>
          <w:p w:rsidR="000A07EA" w:rsidRPr="00A54DAC" w:rsidRDefault="000A07EA" w:rsidP="00A35C5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0A07EA" w:rsidRPr="00A54DAC" w:rsidRDefault="000A07EA" w:rsidP="00A35C5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0A07EA" w:rsidRPr="00A54DAC" w:rsidRDefault="000A07EA" w:rsidP="00A35C50">
            <w:pPr>
              <w:tabs>
                <w:tab w:val="num" w:pos="1080"/>
              </w:tabs>
              <w:ind w:left="-70"/>
              <w:jc w:val="both"/>
              <w:rPr>
                <w:iCs/>
              </w:rPr>
            </w:pPr>
            <w:r w:rsidRPr="00A54DAC">
              <w:rPr>
                <w:iCs/>
              </w:rPr>
              <w:t xml:space="preserve"> - precedenti esperienze professionali realizzate nello stesso settore di intervento del progetto;</w:t>
            </w:r>
          </w:p>
          <w:p w:rsidR="000A07EA" w:rsidRPr="00A54DAC" w:rsidRDefault="000A07EA" w:rsidP="00A35C5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0A07EA" w:rsidRPr="00A54DAC" w:rsidRDefault="000A07EA" w:rsidP="00A35C5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0A07EA" w:rsidRPr="00A54DAC" w:rsidRDefault="000A07EA" w:rsidP="00A35C5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0A07EA" w:rsidRPr="00A54DAC" w:rsidRDefault="000A07EA" w:rsidP="00A35C5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0A07EA" w:rsidRPr="00A54DAC" w:rsidRDefault="000A07EA" w:rsidP="00A35C5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0A07EA" w:rsidRPr="00A54DAC" w:rsidRDefault="000A07EA" w:rsidP="000A07EA">
            <w:pPr>
              <w:pStyle w:val="Corpodeltesto2"/>
              <w:numPr>
                <w:ilvl w:val="0"/>
                <w:numId w:val="16"/>
              </w:numPr>
              <w:spacing w:after="0" w:line="240" w:lineRule="auto"/>
              <w:ind w:left="-70" w:firstLine="0"/>
              <w:jc w:val="both"/>
            </w:pPr>
            <w:r w:rsidRPr="00A54DAC">
              <w:t>Check-list per la valutazione documentale e dei titoli</w:t>
            </w:r>
          </w:p>
          <w:p w:rsidR="000A07EA" w:rsidRPr="00A54DAC" w:rsidRDefault="000A07EA" w:rsidP="000A07EA">
            <w:pPr>
              <w:pStyle w:val="Corpodeltesto2"/>
              <w:numPr>
                <w:ilvl w:val="0"/>
                <w:numId w:val="16"/>
              </w:numPr>
              <w:spacing w:after="0" w:line="240" w:lineRule="auto"/>
              <w:ind w:left="-70" w:firstLine="0"/>
              <w:jc w:val="both"/>
            </w:pPr>
            <w:r w:rsidRPr="00A54DAC">
              <w:t>Colloquio personale</w:t>
            </w:r>
          </w:p>
          <w:p w:rsidR="000A07EA" w:rsidRPr="00A54DAC" w:rsidRDefault="000A07EA" w:rsidP="00A35C50">
            <w:pPr>
              <w:jc w:val="both"/>
            </w:pPr>
            <w:r w:rsidRPr="00A54DAC">
              <w:t>La check-list per la valutazione documentale prevede l’attribuzione di punteggi ben definiti ad un insieme di variabili legati a titoli e documenti presentati dai candidati.</w:t>
            </w:r>
          </w:p>
          <w:p w:rsidR="000A07EA" w:rsidRPr="00A54DAC" w:rsidRDefault="000A07EA" w:rsidP="00A35C5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0A07EA" w:rsidRPr="00A54DAC" w:rsidRDefault="000A07EA" w:rsidP="00A35C50">
            <w:pPr>
              <w:jc w:val="both"/>
            </w:pPr>
            <w:r w:rsidRPr="00A54DAC">
              <w:rPr>
                <w:iCs/>
              </w:rPr>
              <w:t>Si dettagliano di seguito le variabili di interesse distinguendo tra le variabili legate all’analisi documentale e quelle legate al colloquio di valutazione.</w:t>
            </w:r>
          </w:p>
          <w:p w:rsidR="000A07EA" w:rsidRPr="00A54DAC" w:rsidRDefault="000A07EA" w:rsidP="00A35C50">
            <w:r w:rsidRPr="00A54DAC">
              <w:rPr>
                <w:iCs/>
              </w:rPr>
              <w:t>Per ognuna delle variabili sono stati specificati gli indicatori di riferimento ed i valori (punteggi) attribuibili a ciascuno.</w:t>
            </w:r>
          </w:p>
          <w:p w:rsidR="000A07EA" w:rsidRPr="00A54DAC" w:rsidRDefault="000A07EA" w:rsidP="00A35C5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0A07EA" w:rsidRPr="00A54DAC" w:rsidTr="00A35C50">
              <w:trPr>
                <w:tblHeader/>
              </w:trPr>
              <w:tc>
                <w:tcPr>
                  <w:tcW w:w="2582" w:type="dxa"/>
                  <w:tcBorders>
                    <w:bottom w:val="single" w:sz="12" w:space="0" w:color="auto"/>
                  </w:tcBorders>
                  <w:shd w:val="clear" w:color="auto" w:fill="auto"/>
                  <w:vAlign w:val="center"/>
                </w:tcPr>
                <w:p w:rsidR="000A07EA" w:rsidRPr="00A54DAC" w:rsidRDefault="000A07EA" w:rsidP="00A35C50">
                  <w:pPr>
                    <w:rPr>
                      <w:b/>
                      <w:iCs/>
                    </w:rPr>
                  </w:pPr>
                  <w:r w:rsidRPr="00A54DAC">
                    <w:rPr>
                      <w:b/>
                      <w:iCs/>
                    </w:rPr>
                    <w:t>Variabili</w:t>
                  </w:r>
                </w:p>
              </w:tc>
              <w:tc>
                <w:tcPr>
                  <w:tcW w:w="5281" w:type="dxa"/>
                  <w:tcBorders>
                    <w:bottom w:val="single" w:sz="12" w:space="0" w:color="auto"/>
                  </w:tcBorders>
                  <w:shd w:val="clear" w:color="auto" w:fill="auto"/>
                  <w:vAlign w:val="center"/>
                </w:tcPr>
                <w:p w:rsidR="000A07EA" w:rsidRPr="00A54DAC" w:rsidRDefault="000A07EA" w:rsidP="00A35C50">
                  <w:pPr>
                    <w:rPr>
                      <w:b/>
                      <w:iCs/>
                    </w:rPr>
                  </w:pPr>
                  <w:r w:rsidRPr="00A54DAC">
                    <w:rPr>
                      <w:b/>
                      <w:iCs/>
                    </w:rPr>
                    <w:t>Indicatori</w:t>
                  </w:r>
                </w:p>
              </w:tc>
              <w:tc>
                <w:tcPr>
                  <w:tcW w:w="1559" w:type="dxa"/>
                  <w:tcBorders>
                    <w:bottom w:val="single" w:sz="12" w:space="0" w:color="auto"/>
                  </w:tcBorders>
                  <w:shd w:val="clear" w:color="auto" w:fill="auto"/>
                  <w:vAlign w:val="center"/>
                </w:tcPr>
                <w:p w:rsidR="000A07EA" w:rsidRPr="00A54DAC" w:rsidRDefault="000A07EA" w:rsidP="00A35C50">
                  <w:pPr>
                    <w:jc w:val="center"/>
                    <w:rPr>
                      <w:b/>
                      <w:iCs/>
                    </w:rPr>
                  </w:pPr>
                  <w:r w:rsidRPr="00A54DAC">
                    <w:rPr>
                      <w:b/>
                      <w:iCs/>
                    </w:rPr>
                    <w:t>Punteggio attribuibile</w:t>
                  </w:r>
                </w:p>
              </w:tc>
            </w:tr>
            <w:tr w:rsidR="000A07EA" w:rsidRPr="00A54DAC" w:rsidTr="00A35C50">
              <w:trPr>
                <w:trHeight w:val="390"/>
              </w:trPr>
              <w:tc>
                <w:tcPr>
                  <w:tcW w:w="2582" w:type="dxa"/>
                  <w:vMerge w:val="restart"/>
                  <w:tcBorders>
                    <w:top w:val="single" w:sz="12" w:space="0" w:color="auto"/>
                    <w:left w:val="single" w:sz="12" w:space="0" w:color="auto"/>
                  </w:tcBorders>
                  <w:shd w:val="clear" w:color="auto" w:fill="auto"/>
                  <w:vAlign w:val="center"/>
                </w:tcPr>
                <w:p w:rsidR="000A07EA" w:rsidRPr="00A54DAC" w:rsidRDefault="000A07EA" w:rsidP="00A35C50">
                  <w:pPr>
                    <w:rPr>
                      <w:iCs/>
                    </w:rPr>
                  </w:pPr>
                  <w:r w:rsidRPr="00A54DAC">
                    <w:rPr>
                      <w:iCs/>
                    </w:rPr>
                    <w:t>Titolo di Studio</w:t>
                  </w:r>
                </w:p>
                <w:p w:rsidR="000A07EA" w:rsidRPr="00A54DAC" w:rsidRDefault="000A07EA" w:rsidP="00A35C5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0A07EA" w:rsidRPr="00A54DAC" w:rsidRDefault="000A07EA" w:rsidP="00A35C5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3 punti</w:t>
                  </w:r>
                </w:p>
              </w:tc>
            </w:tr>
            <w:tr w:rsidR="000A07EA" w:rsidRPr="00A54DAC" w:rsidTr="00A35C50">
              <w:trPr>
                <w:trHeight w:val="330"/>
              </w:trPr>
              <w:tc>
                <w:tcPr>
                  <w:tcW w:w="2582" w:type="dxa"/>
                  <w:vMerge/>
                  <w:tcBorders>
                    <w:left w:val="single" w:sz="12" w:space="0" w:color="auto"/>
                  </w:tcBorders>
                  <w:shd w:val="clear" w:color="auto" w:fill="auto"/>
                  <w:vAlign w:val="center"/>
                </w:tcPr>
                <w:p w:rsidR="000A07EA" w:rsidRPr="00A54DAC" w:rsidRDefault="000A07EA" w:rsidP="00A35C50">
                  <w:pPr>
                    <w:rPr>
                      <w:iCs/>
                    </w:rPr>
                  </w:pPr>
                </w:p>
              </w:tc>
              <w:tc>
                <w:tcPr>
                  <w:tcW w:w="5281" w:type="dxa"/>
                  <w:shd w:val="clear" w:color="auto" w:fill="auto"/>
                  <w:vAlign w:val="center"/>
                </w:tcPr>
                <w:p w:rsidR="000A07EA" w:rsidRPr="00A54DAC" w:rsidRDefault="000A07EA" w:rsidP="00A35C5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4 punti</w:t>
                  </w:r>
                </w:p>
              </w:tc>
            </w:tr>
            <w:tr w:rsidR="000A07EA" w:rsidRPr="00A54DAC" w:rsidTr="00A35C50">
              <w:trPr>
                <w:trHeight w:val="315"/>
              </w:trPr>
              <w:tc>
                <w:tcPr>
                  <w:tcW w:w="2582" w:type="dxa"/>
                  <w:vMerge/>
                  <w:tcBorders>
                    <w:left w:val="single" w:sz="12" w:space="0" w:color="auto"/>
                  </w:tcBorders>
                  <w:shd w:val="clear" w:color="auto" w:fill="auto"/>
                  <w:vAlign w:val="center"/>
                </w:tcPr>
                <w:p w:rsidR="000A07EA" w:rsidRPr="00A54DAC" w:rsidRDefault="000A07EA" w:rsidP="00A35C50">
                  <w:pPr>
                    <w:rPr>
                      <w:iCs/>
                    </w:rPr>
                  </w:pPr>
                </w:p>
              </w:tc>
              <w:tc>
                <w:tcPr>
                  <w:tcW w:w="5281" w:type="dxa"/>
                  <w:shd w:val="clear" w:color="auto" w:fill="auto"/>
                  <w:vAlign w:val="center"/>
                </w:tcPr>
                <w:p w:rsidR="000A07EA" w:rsidRPr="00A54DAC" w:rsidRDefault="000A07EA" w:rsidP="00A35C5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5 punti</w:t>
                  </w:r>
                </w:p>
              </w:tc>
            </w:tr>
            <w:tr w:rsidR="000A07EA" w:rsidRPr="00A54DAC" w:rsidTr="00A35C50">
              <w:trPr>
                <w:trHeight w:val="300"/>
              </w:trPr>
              <w:tc>
                <w:tcPr>
                  <w:tcW w:w="2582" w:type="dxa"/>
                  <w:vMerge/>
                  <w:tcBorders>
                    <w:left w:val="single" w:sz="12" w:space="0" w:color="auto"/>
                  </w:tcBorders>
                  <w:shd w:val="clear" w:color="auto" w:fill="auto"/>
                  <w:vAlign w:val="center"/>
                </w:tcPr>
                <w:p w:rsidR="000A07EA" w:rsidRPr="00A54DAC" w:rsidRDefault="000A07EA" w:rsidP="00A35C50">
                  <w:pPr>
                    <w:rPr>
                      <w:iCs/>
                    </w:rPr>
                  </w:pPr>
                </w:p>
              </w:tc>
              <w:tc>
                <w:tcPr>
                  <w:tcW w:w="5281" w:type="dxa"/>
                  <w:shd w:val="clear" w:color="auto" w:fill="auto"/>
                  <w:vAlign w:val="center"/>
                </w:tcPr>
                <w:p w:rsidR="000A07EA" w:rsidRPr="00A54DAC" w:rsidRDefault="000A07EA" w:rsidP="00A35C5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6 punti</w:t>
                  </w:r>
                </w:p>
              </w:tc>
            </w:tr>
            <w:tr w:rsidR="000A07EA" w:rsidRPr="00A54DAC" w:rsidTr="00A35C50">
              <w:trPr>
                <w:trHeight w:val="270"/>
              </w:trPr>
              <w:tc>
                <w:tcPr>
                  <w:tcW w:w="2582" w:type="dxa"/>
                  <w:vMerge/>
                  <w:tcBorders>
                    <w:left w:val="single" w:sz="12" w:space="0" w:color="auto"/>
                  </w:tcBorders>
                  <w:shd w:val="clear" w:color="auto" w:fill="auto"/>
                  <w:vAlign w:val="center"/>
                </w:tcPr>
                <w:p w:rsidR="000A07EA" w:rsidRPr="00A54DAC" w:rsidRDefault="000A07EA" w:rsidP="00A35C50">
                  <w:pPr>
                    <w:rPr>
                      <w:iCs/>
                    </w:rPr>
                  </w:pPr>
                </w:p>
              </w:tc>
              <w:tc>
                <w:tcPr>
                  <w:tcW w:w="5281" w:type="dxa"/>
                  <w:shd w:val="clear" w:color="auto" w:fill="auto"/>
                  <w:vAlign w:val="center"/>
                </w:tcPr>
                <w:p w:rsidR="000A07EA" w:rsidRPr="00A54DAC" w:rsidRDefault="000A07EA" w:rsidP="00A35C5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7 punti</w:t>
                  </w:r>
                </w:p>
              </w:tc>
            </w:tr>
            <w:tr w:rsidR="000A07EA" w:rsidRPr="00A54DAC" w:rsidTr="00A35C50">
              <w:trPr>
                <w:trHeight w:val="405"/>
              </w:trPr>
              <w:tc>
                <w:tcPr>
                  <w:tcW w:w="2582" w:type="dxa"/>
                  <w:vMerge/>
                  <w:tcBorders>
                    <w:left w:val="single" w:sz="12" w:space="0" w:color="auto"/>
                    <w:bottom w:val="single" w:sz="12" w:space="0" w:color="auto"/>
                  </w:tcBorders>
                  <w:shd w:val="clear" w:color="auto" w:fill="auto"/>
                  <w:vAlign w:val="center"/>
                </w:tcPr>
                <w:p w:rsidR="000A07EA" w:rsidRPr="00A54DAC" w:rsidRDefault="000A07EA" w:rsidP="00A35C50">
                  <w:pPr>
                    <w:rPr>
                      <w:iCs/>
                    </w:rPr>
                  </w:pPr>
                </w:p>
              </w:tc>
              <w:tc>
                <w:tcPr>
                  <w:tcW w:w="5281" w:type="dxa"/>
                  <w:tcBorders>
                    <w:bottom w:val="single" w:sz="12" w:space="0" w:color="auto"/>
                  </w:tcBorders>
                  <w:shd w:val="clear" w:color="auto" w:fill="auto"/>
                  <w:vAlign w:val="center"/>
                </w:tcPr>
                <w:p w:rsidR="000A07EA" w:rsidRPr="00A54DAC" w:rsidRDefault="000A07EA" w:rsidP="00A35C5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8 punti</w:t>
                  </w:r>
                </w:p>
              </w:tc>
            </w:tr>
            <w:tr w:rsidR="000A07EA" w:rsidRPr="00A54DAC" w:rsidTr="00A35C5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r w:rsidRPr="00A54DAC">
                    <w:rPr>
                      <w:iCs/>
                    </w:rPr>
                    <w:t>Titoli professionali</w:t>
                  </w:r>
                </w:p>
                <w:p w:rsidR="000A07EA" w:rsidRPr="00A54DAC" w:rsidRDefault="000A07EA" w:rsidP="00A35C50">
                  <w:pPr>
                    <w:rPr>
                      <w:iCs/>
                    </w:rPr>
                  </w:pPr>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2 punti</w:t>
                  </w:r>
                </w:p>
              </w:tc>
            </w:tr>
            <w:tr w:rsidR="000A07EA" w:rsidRPr="00A54DAC" w:rsidTr="00A35C5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3 punti</w:t>
                  </w:r>
                </w:p>
              </w:tc>
            </w:tr>
            <w:tr w:rsidR="000A07EA" w:rsidRPr="00A54DAC" w:rsidTr="00A35C5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4 punti</w:t>
                  </w:r>
                </w:p>
              </w:tc>
            </w:tr>
            <w:tr w:rsidR="000A07EA" w:rsidRPr="00A54DAC" w:rsidTr="00A35C5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0A07EA" w:rsidRPr="00A54DAC" w:rsidRDefault="000A07EA" w:rsidP="00A35C5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5 punti</w:t>
                  </w:r>
                </w:p>
              </w:tc>
            </w:tr>
            <w:tr w:rsidR="000A07E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0A07EA" w:rsidRPr="00A54DAC" w:rsidRDefault="000A07EA" w:rsidP="00A35C5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0A07EA" w:rsidRPr="00A54DAC" w:rsidRDefault="000A07EA" w:rsidP="00A35C5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Pr>
                      <w:iCs/>
                    </w:rPr>
                    <w:t>fino a 3</w:t>
                  </w:r>
                  <w:r w:rsidRPr="00A54DAC">
                    <w:rPr>
                      <w:iCs/>
                    </w:rPr>
                    <w:t xml:space="preserve"> punti</w:t>
                  </w:r>
                </w:p>
              </w:tc>
            </w:tr>
            <w:tr w:rsidR="000A07E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0A07EA" w:rsidRPr="00A54DAC" w:rsidRDefault="000A07EA" w:rsidP="00A35C5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0A07EA" w:rsidRPr="00A54DAC" w:rsidRDefault="000A07EA" w:rsidP="00A35C50">
                  <w:pPr>
                    <w:rPr>
                      <w:iCs/>
                    </w:rPr>
                  </w:pPr>
                  <w:r w:rsidRPr="00A54DAC">
                    <w:rPr>
                      <w:iCs/>
                    </w:rPr>
                    <w:t>Si valuta il possesso della Patente di guida cat.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3 punti</w:t>
                  </w:r>
                </w:p>
              </w:tc>
            </w:tr>
            <w:tr w:rsidR="000A07EA" w:rsidRPr="00A54DAC" w:rsidTr="00A35C50">
              <w:trPr>
                <w:trHeight w:val="654"/>
              </w:trPr>
              <w:tc>
                <w:tcPr>
                  <w:tcW w:w="2582" w:type="dxa"/>
                  <w:vMerge w:val="restart"/>
                  <w:tcBorders>
                    <w:top w:val="single" w:sz="12" w:space="0" w:color="auto"/>
                    <w:left w:val="single" w:sz="12" w:space="0" w:color="auto"/>
                  </w:tcBorders>
                  <w:shd w:val="clear" w:color="auto" w:fill="auto"/>
                  <w:vAlign w:val="center"/>
                </w:tcPr>
                <w:p w:rsidR="000A07EA" w:rsidRPr="00A54DAC" w:rsidRDefault="000A07EA" w:rsidP="00A35C50">
                  <w:pPr>
                    <w:rPr>
                      <w:iCs/>
                    </w:rPr>
                  </w:pPr>
                  <w:r w:rsidRPr="00A54DAC">
                    <w:rPr>
                      <w:iCs/>
                    </w:rPr>
                    <w:t>Esperienze del volontario</w:t>
                  </w:r>
                </w:p>
                <w:p w:rsidR="000A07EA" w:rsidRPr="00A54DAC" w:rsidRDefault="000A07EA" w:rsidP="00A35C50">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tcBorders>
                  <w:shd w:val="clear" w:color="auto" w:fill="auto"/>
                  <w:vAlign w:val="center"/>
                </w:tcPr>
                <w:p w:rsidR="000A07EA" w:rsidRPr="00A54DAC" w:rsidRDefault="000A07EA" w:rsidP="00A35C5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0A07EA" w:rsidRPr="00A54DAC" w:rsidRDefault="000A07EA" w:rsidP="00A35C50">
                  <w:pPr>
                    <w:jc w:val="center"/>
                    <w:rPr>
                      <w:iCs/>
                    </w:rPr>
                  </w:pPr>
                  <w:r w:rsidRPr="00A54DAC">
                    <w:rPr>
                      <w:iCs/>
                    </w:rPr>
                    <w:t>0,8 punti per mese</w:t>
                  </w:r>
                </w:p>
              </w:tc>
            </w:tr>
            <w:tr w:rsidR="000A07EA" w:rsidRPr="00A54DAC" w:rsidTr="00A35C50">
              <w:trPr>
                <w:trHeight w:val="870"/>
              </w:trPr>
              <w:tc>
                <w:tcPr>
                  <w:tcW w:w="2582" w:type="dxa"/>
                  <w:vMerge/>
                  <w:tcBorders>
                    <w:left w:val="single" w:sz="12" w:space="0" w:color="auto"/>
                  </w:tcBorders>
                  <w:shd w:val="clear" w:color="auto" w:fill="auto"/>
                  <w:vAlign w:val="center"/>
                </w:tcPr>
                <w:p w:rsidR="000A07EA" w:rsidRPr="00A54DAC" w:rsidRDefault="000A07EA" w:rsidP="00A35C50">
                  <w:pPr>
                    <w:rPr>
                      <w:iCs/>
                    </w:rPr>
                  </w:pPr>
                </w:p>
              </w:tc>
              <w:tc>
                <w:tcPr>
                  <w:tcW w:w="5281" w:type="dxa"/>
                  <w:shd w:val="clear" w:color="auto" w:fill="auto"/>
                  <w:vAlign w:val="center"/>
                </w:tcPr>
                <w:p w:rsidR="000A07EA" w:rsidRPr="00A54DAC" w:rsidRDefault="000A07EA" w:rsidP="00A35C5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0A07EA" w:rsidRPr="00A54DAC" w:rsidRDefault="000A07EA" w:rsidP="00A35C50">
                  <w:pPr>
                    <w:jc w:val="center"/>
                    <w:rPr>
                      <w:iCs/>
                    </w:rPr>
                  </w:pPr>
                  <w:r w:rsidRPr="00A54DAC">
                    <w:rPr>
                      <w:iCs/>
                    </w:rPr>
                    <w:t>0,5 punti per mese</w:t>
                  </w:r>
                </w:p>
              </w:tc>
            </w:tr>
            <w:tr w:rsidR="000A07EA" w:rsidRPr="00A54DAC" w:rsidTr="00A35C50">
              <w:tc>
                <w:tcPr>
                  <w:tcW w:w="2582" w:type="dxa"/>
                  <w:vMerge/>
                  <w:tcBorders>
                    <w:left w:val="single" w:sz="12" w:space="0" w:color="auto"/>
                    <w:bottom w:val="single" w:sz="12" w:space="0" w:color="auto"/>
                  </w:tcBorders>
                  <w:shd w:val="clear" w:color="auto" w:fill="auto"/>
                  <w:vAlign w:val="center"/>
                </w:tcPr>
                <w:p w:rsidR="000A07EA" w:rsidRPr="00A54DAC" w:rsidRDefault="000A07EA" w:rsidP="00A35C50">
                  <w:pPr>
                    <w:rPr>
                      <w:iCs/>
                    </w:rPr>
                  </w:pPr>
                </w:p>
              </w:tc>
              <w:tc>
                <w:tcPr>
                  <w:tcW w:w="5281" w:type="dxa"/>
                  <w:tcBorders>
                    <w:bottom w:val="single" w:sz="12" w:space="0" w:color="auto"/>
                  </w:tcBorders>
                  <w:shd w:val="clear" w:color="auto" w:fill="auto"/>
                  <w:vAlign w:val="center"/>
                </w:tcPr>
                <w:p w:rsidR="000A07EA" w:rsidRPr="00A54DAC" w:rsidRDefault="000A07EA" w:rsidP="00A35C5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0A07EA" w:rsidRPr="00A54DAC" w:rsidRDefault="000A07EA" w:rsidP="00A35C50">
                  <w:pPr>
                    <w:jc w:val="center"/>
                    <w:rPr>
                      <w:iCs/>
                    </w:rPr>
                  </w:pPr>
                  <w:r w:rsidRPr="00A54DAC">
                    <w:rPr>
                      <w:iCs/>
                    </w:rPr>
                    <w:t>0,2 punti per mese</w:t>
                  </w:r>
                </w:p>
              </w:tc>
            </w:tr>
            <w:tr w:rsidR="000A07E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0A07EA" w:rsidRPr="00A54DAC" w:rsidRDefault="000A07EA" w:rsidP="00A35C5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0A07EA" w:rsidRPr="00A54DAC" w:rsidRDefault="000A07EA" w:rsidP="00A35C5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0A07EA" w:rsidRPr="00A54DAC" w:rsidRDefault="000A07EA" w:rsidP="00A35C50">
                  <w:pPr>
                    <w:jc w:val="center"/>
                    <w:rPr>
                      <w:iCs/>
                    </w:rPr>
                  </w:pPr>
                  <w:r w:rsidRPr="00A54DAC">
                    <w:rPr>
                      <w:iCs/>
                    </w:rPr>
                    <w:t>fino a 3 punti</w:t>
                  </w:r>
                </w:p>
              </w:tc>
            </w:tr>
          </w:tbl>
          <w:p w:rsidR="000A07EA" w:rsidRPr="00101559" w:rsidRDefault="000A07EA" w:rsidP="00A35C50">
            <w:pPr>
              <w:ind w:left="360"/>
              <w:jc w:val="both"/>
              <w:rPr>
                <w:iCs/>
                <w:sz w:val="8"/>
                <w:szCs w:val="8"/>
              </w:rPr>
            </w:pPr>
          </w:p>
          <w:p w:rsidR="000A07EA" w:rsidRPr="00A54DAC" w:rsidRDefault="000A07EA" w:rsidP="00A35C50">
            <w:pPr>
              <w:jc w:val="both"/>
              <w:rPr>
                <w:iCs/>
              </w:rPr>
            </w:pPr>
            <w:r w:rsidRPr="00A54DAC">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0A07EA" w:rsidRPr="00101559" w:rsidRDefault="000A07EA" w:rsidP="00A35C50">
            <w:pPr>
              <w:jc w:val="both"/>
              <w:rPr>
                <w:iCs/>
                <w:sz w:val="8"/>
                <w:szCs w:val="8"/>
              </w:rPr>
            </w:pPr>
          </w:p>
          <w:p w:rsidR="000A07EA" w:rsidRPr="00A54DAC" w:rsidRDefault="000A07EA" w:rsidP="00A35C50">
            <w:pPr>
              <w:ind w:left="360"/>
              <w:jc w:val="center"/>
              <w:rPr>
                <w:iCs/>
                <w:u w:val="single"/>
              </w:rPr>
            </w:pPr>
            <w:r w:rsidRPr="00A54DAC">
              <w:rPr>
                <w:iCs/>
                <w:u w:val="single"/>
              </w:rPr>
              <w:t>COLLOQUIO DI VALUTAZIONE</w:t>
            </w:r>
          </w:p>
          <w:p w:rsidR="000A07EA" w:rsidRPr="00101559" w:rsidRDefault="000A07EA" w:rsidP="00A35C5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0A07EA" w:rsidRPr="00A54DAC" w:rsidTr="00A35C50">
              <w:trPr>
                <w:tblHeader/>
              </w:trPr>
              <w:tc>
                <w:tcPr>
                  <w:tcW w:w="2902" w:type="dxa"/>
                  <w:tcBorders>
                    <w:bottom w:val="single" w:sz="12" w:space="0" w:color="auto"/>
                  </w:tcBorders>
                  <w:shd w:val="clear" w:color="auto" w:fill="auto"/>
                  <w:vAlign w:val="center"/>
                </w:tcPr>
                <w:p w:rsidR="000A07EA" w:rsidRPr="00A54DAC" w:rsidRDefault="000A07EA" w:rsidP="00A35C50">
                  <w:pPr>
                    <w:rPr>
                      <w:b/>
                      <w:iCs/>
                    </w:rPr>
                  </w:pPr>
                  <w:r w:rsidRPr="00A54DAC">
                    <w:rPr>
                      <w:b/>
                      <w:iCs/>
                    </w:rPr>
                    <w:t>Variabili</w:t>
                  </w:r>
                </w:p>
              </w:tc>
              <w:tc>
                <w:tcPr>
                  <w:tcW w:w="4819" w:type="dxa"/>
                  <w:tcBorders>
                    <w:bottom w:val="single" w:sz="12" w:space="0" w:color="auto"/>
                  </w:tcBorders>
                  <w:shd w:val="clear" w:color="auto" w:fill="auto"/>
                  <w:vAlign w:val="center"/>
                </w:tcPr>
                <w:p w:rsidR="000A07EA" w:rsidRPr="00A54DAC" w:rsidRDefault="000A07EA" w:rsidP="00A35C50">
                  <w:pPr>
                    <w:rPr>
                      <w:b/>
                      <w:iCs/>
                    </w:rPr>
                  </w:pPr>
                  <w:r w:rsidRPr="00A54DAC">
                    <w:rPr>
                      <w:b/>
                      <w:iCs/>
                    </w:rPr>
                    <w:t>Indicatori</w:t>
                  </w:r>
                </w:p>
              </w:tc>
              <w:tc>
                <w:tcPr>
                  <w:tcW w:w="1701" w:type="dxa"/>
                  <w:tcBorders>
                    <w:bottom w:val="single" w:sz="12" w:space="0" w:color="auto"/>
                  </w:tcBorders>
                  <w:shd w:val="clear" w:color="auto" w:fill="auto"/>
                  <w:vAlign w:val="center"/>
                </w:tcPr>
                <w:p w:rsidR="000A07EA" w:rsidRPr="00A54DAC" w:rsidRDefault="000A07EA" w:rsidP="00A35C50">
                  <w:pPr>
                    <w:jc w:val="center"/>
                    <w:rPr>
                      <w:b/>
                      <w:iCs/>
                    </w:rPr>
                  </w:pPr>
                  <w:r w:rsidRPr="00A54DAC">
                    <w:rPr>
                      <w:b/>
                      <w:iCs/>
                    </w:rPr>
                    <w:t>Punteggio attribuibile</w:t>
                  </w:r>
                </w:p>
              </w:tc>
            </w:tr>
            <w:tr w:rsidR="000A07EA" w:rsidRPr="00A54DAC" w:rsidTr="00A35C50">
              <w:trPr>
                <w:trHeight w:val="390"/>
              </w:trPr>
              <w:tc>
                <w:tcPr>
                  <w:tcW w:w="2902" w:type="dxa"/>
                  <w:vMerge w:val="restart"/>
                  <w:tcBorders>
                    <w:top w:val="single" w:sz="12" w:space="0" w:color="auto"/>
                    <w:left w:val="single" w:sz="12" w:space="0" w:color="auto"/>
                  </w:tcBorders>
                  <w:shd w:val="clear" w:color="auto" w:fill="auto"/>
                  <w:vAlign w:val="center"/>
                </w:tcPr>
                <w:p w:rsidR="000A07EA" w:rsidRPr="00A54DAC" w:rsidRDefault="000A07EA" w:rsidP="00A35C5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0A07EA" w:rsidRPr="00A54DAC" w:rsidRDefault="000A07EA" w:rsidP="00A35C5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Pr>
                      <w:iCs/>
                    </w:rPr>
                    <w:t>fino a 1</w:t>
                  </w:r>
                  <w:r w:rsidRPr="00A54DAC">
                    <w:rPr>
                      <w:iCs/>
                    </w:rPr>
                    <w:t>5 punti</w:t>
                  </w:r>
                </w:p>
              </w:tc>
            </w:tr>
            <w:tr w:rsidR="000A07EA" w:rsidRPr="00A54DAC" w:rsidTr="00A35C50">
              <w:trPr>
                <w:trHeight w:val="330"/>
              </w:trPr>
              <w:tc>
                <w:tcPr>
                  <w:tcW w:w="2902" w:type="dxa"/>
                  <w:vMerge/>
                  <w:tcBorders>
                    <w:left w:val="single" w:sz="12" w:space="0" w:color="auto"/>
                  </w:tcBorders>
                  <w:shd w:val="clear" w:color="auto" w:fill="auto"/>
                  <w:vAlign w:val="center"/>
                </w:tcPr>
                <w:p w:rsidR="000A07EA" w:rsidRPr="00A54DAC" w:rsidRDefault="000A07EA" w:rsidP="00A35C50">
                  <w:pPr>
                    <w:rPr>
                      <w:iCs/>
                    </w:rPr>
                  </w:pPr>
                </w:p>
              </w:tc>
              <w:tc>
                <w:tcPr>
                  <w:tcW w:w="4819" w:type="dxa"/>
                  <w:shd w:val="clear" w:color="auto" w:fill="auto"/>
                  <w:vAlign w:val="center"/>
                </w:tcPr>
                <w:p w:rsidR="000A07EA" w:rsidRPr="00A54DAC" w:rsidRDefault="000A07EA" w:rsidP="00A35C5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315"/>
              </w:trPr>
              <w:tc>
                <w:tcPr>
                  <w:tcW w:w="2902" w:type="dxa"/>
                  <w:vMerge/>
                  <w:tcBorders>
                    <w:left w:val="single" w:sz="12" w:space="0" w:color="auto"/>
                  </w:tcBorders>
                  <w:shd w:val="clear" w:color="auto" w:fill="auto"/>
                  <w:vAlign w:val="center"/>
                </w:tcPr>
                <w:p w:rsidR="000A07EA" w:rsidRPr="00A54DAC" w:rsidRDefault="000A07EA" w:rsidP="00A35C50">
                  <w:pPr>
                    <w:rPr>
                      <w:iCs/>
                    </w:rPr>
                  </w:pPr>
                </w:p>
              </w:tc>
              <w:tc>
                <w:tcPr>
                  <w:tcW w:w="4819" w:type="dxa"/>
                  <w:shd w:val="clear" w:color="auto" w:fill="auto"/>
                  <w:vAlign w:val="center"/>
                </w:tcPr>
                <w:p w:rsidR="000A07EA" w:rsidRPr="00A54DAC" w:rsidRDefault="000A07EA" w:rsidP="00A35C5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0A07EA" w:rsidRPr="00A54DAC" w:rsidRDefault="000A07EA" w:rsidP="00A35C50">
                  <w:pPr>
                    <w:jc w:val="center"/>
                  </w:pPr>
                  <w:r>
                    <w:rPr>
                      <w:iCs/>
                    </w:rPr>
                    <w:t xml:space="preserve">fino a </w:t>
                  </w:r>
                  <w:r w:rsidRPr="00A54DAC">
                    <w:rPr>
                      <w:iCs/>
                    </w:rPr>
                    <w:t>15 punti</w:t>
                  </w:r>
                </w:p>
              </w:tc>
            </w:tr>
            <w:tr w:rsidR="000A07EA" w:rsidRPr="00A54DAC" w:rsidTr="00A35C50">
              <w:trPr>
                <w:trHeight w:val="300"/>
              </w:trPr>
              <w:tc>
                <w:tcPr>
                  <w:tcW w:w="2902" w:type="dxa"/>
                  <w:vMerge/>
                  <w:tcBorders>
                    <w:left w:val="single" w:sz="12" w:space="0" w:color="auto"/>
                    <w:bottom w:val="single" w:sz="12" w:space="0" w:color="auto"/>
                  </w:tcBorders>
                  <w:shd w:val="clear" w:color="auto" w:fill="auto"/>
                  <w:vAlign w:val="center"/>
                </w:tcPr>
                <w:p w:rsidR="000A07EA" w:rsidRPr="00A54DAC" w:rsidRDefault="000A07EA" w:rsidP="00A35C50">
                  <w:pPr>
                    <w:rPr>
                      <w:iCs/>
                    </w:rPr>
                  </w:pPr>
                </w:p>
              </w:tc>
              <w:tc>
                <w:tcPr>
                  <w:tcW w:w="4819" w:type="dxa"/>
                  <w:tcBorders>
                    <w:bottom w:val="single" w:sz="12" w:space="0" w:color="auto"/>
                  </w:tcBorders>
                  <w:shd w:val="clear" w:color="auto" w:fill="auto"/>
                  <w:vAlign w:val="center"/>
                </w:tcPr>
                <w:p w:rsidR="000A07EA" w:rsidRPr="00A54DAC" w:rsidRDefault="000A07EA" w:rsidP="00A35C5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fino a 15 punti</w:t>
                  </w:r>
                </w:p>
              </w:tc>
            </w:tr>
            <w:tr w:rsidR="000A07EA" w:rsidRPr="00A54DAC" w:rsidTr="00A35C5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0A07EA" w:rsidRPr="00A54DAC" w:rsidRDefault="000A07EA"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0A07EA" w:rsidRPr="00A54DAC" w:rsidRDefault="000A07EA" w:rsidP="00A35C5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0A07EA" w:rsidRPr="00A54DAC" w:rsidRDefault="000A07EA" w:rsidP="00A35C5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378"/>
              </w:trPr>
              <w:tc>
                <w:tcPr>
                  <w:tcW w:w="2902" w:type="dxa"/>
                  <w:vMerge w:val="restart"/>
                  <w:tcBorders>
                    <w:top w:val="single" w:sz="12" w:space="0" w:color="auto"/>
                    <w:left w:val="single" w:sz="12" w:space="0" w:color="auto"/>
                  </w:tcBorders>
                  <w:shd w:val="clear" w:color="auto" w:fill="auto"/>
                  <w:vAlign w:val="center"/>
                </w:tcPr>
                <w:p w:rsidR="000A07EA" w:rsidRPr="00A54DAC" w:rsidRDefault="000A07EA" w:rsidP="00A35C5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0A07EA" w:rsidRPr="00A54DAC" w:rsidRDefault="000A07EA" w:rsidP="00A35C5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0A07EA" w:rsidRPr="00A54DAC" w:rsidRDefault="000A07EA" w:rsidP="00A35C50">
                  <w:pPr>
                    <w:spacing w:before="60" w:after="60"/>
                    <w:jc w:val="center"/>
                    <w:rPr>
                      <w:iCs/>
                    </w:rPr>
                  </w:pPr>
                  <w:r w:rsidRPr="00A54DAC">
                    <w:rPr>
                      <w:iCs/>
                    </w:rPr>
                    <w:t>fino a 15 punti</w:t>
                  </w:r>
                </w:p>
              </w:tc>
            </w:tr>
            <w:tr w:rsidR="000A07EA" w:rsidRPr="00A54DAC" w:rsidTr="00A35C50">
              <w:trPr>
                <w:trHeight w:val="532"/>
              </w:trPr>
              <w:tc>
                <w:tcPr>
                  <w:tcW w:w="2902" w:type="dxa"/>
                  <w:vMerge/>
                  <w:tcBorders>
                    <w:left w:val="single" w:sz="12" w:space="0" w:color="auto"/>
                  </w:tcBorders>
                  <w:shd w:val="clear" w:color="auto" w:fill="auto"/>
                  <w:vAlign w:val="center"/>
                </w:tcPr>
                <w:p w:rsidR="000A07EA" w:rsidRPr="00A54DAC" w:rsidRDefault="000A07EA" w:rsidP="00A35C50">
                  <w:pPr>
                    <w:rPr>
                      <w:iCs/>
                    </w:rPr>
                  </w:pPr>
                </w:p>
              </w:tc>
              <w:tc>
                <w:tcPr>
                  <w:tcW w:w="4819" w:type="dxa"/>
                  <w:shd w:val="clear" w:color="auto" w:fill="auto"/>
                  <w:vAlign w:val="center"/>
                </w:tcPr>
                <w:p w:rsidR="000A07EA" w:rsidRPr="00A54DAC" w:rsidRDefault="000A07EA" w:rsidP="00A35C5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rPr>
                <w:trHeight w:val="428"/>
              </w:trPr>
              <w:tc>
                <w:tcPr>
                  <w:tcW w:w="2902" w:type="dxa"/>
                  <w:vMerge/>
                  <w:tcBorders>
                    <w:left w:val="single" w:sz="12" w:space="0" w:color="auto"/>
                  </w:tcBorders>
                  <w:shd w:val="clear" w:color="auto" w:fill="auto"/>
                  <w:vAlign w:val="center"/>
                </w:tcPr>
                <w:p w:rsidR="000A07EA" w:rsidRPr="00A54DAC" w:rsidRDefault="000A07EA" w:rsidP="00A35C50">
                  <w:pPr>
                    <w:rPr>
                      <w:iCs/>
                    </w:rPr>
                  </w:pPr>
                </w:p>
              </w:tc>
              <w:tc>
                <w:tcPr>
                  <w:tcW w:w="4819" w:type="dxa"/>
                  <w:shd w:val="clear" w:color="auto" w:fill="auto"/>
                  <w:vAlign w:val="center"/>
                </w:tcPr>
                <w:p w:rsidR="000A07EA" w:rsidRPr="00A54DAC" w:rsidRDefault="000A07EA" w:rsidP="00A35C5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r w:rsidR="000A07EA" w:rsidRPr="00A54DAC" w:rsidTr="00A35C50">
              <w:tc>
                <w:tcPr>
                  <w:tcW w:w="2902" w:type="dxa"/>
                  <w:vMerge/>
                  <w:tcBorders>
                    <w:left w:val="single" w:sz="12" w:space="0" w:color="auto"/>
                    <w:bottom w:val="single" w:sz="12" w:space="0" w:color="auto"/>
                  </w:tcBorders>
                  <w:shd w:val="clear" w:color="auto" w:fill="auto"/>
                  <w:vAlign w:val="center"/>
                </w:tcPr>
                <w:p w:rsidR="000A07EA" w:rsidRPr="00A54DAC" w:rsidRDefault="000A07EA" w:rsidP="00A35C50">
                  <w:pPr>
                    <w:rPr>
                      <w:iCs/>
                    </w:rPr>
                  </w:pPr>
                </w:p>
              </w:tc>
              <w:tc>
                <w:tcPr>
                  <w:tcW w:w="4819" w:type="dxa"/>
                  <w:tcBorders>
                    <w:bottom w:val="single" w:sz="12" w:space="0" w:color="auto"/>
                  </w:tcBorders>
                  <w:shd w:val="clear" w:color="auto" w:fill="auto"/>
                </w:tcPr>
                <w:p w:rsidR="000A07EA" w:rsidRPr="00A54DAC" w:rsidRDefault="000A07EA" w:rsidP="00A35C5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0A07EA" w:rsidRPr="00A54DAC" w:rsidRDefault="000A07EA" w:rsidP="00A35C50">
                  <w:pPr>
                    <w:jc w:val="center"/>
                  </w:pPr>
                  <w:r w:rsidRPr="00A54DAC">
                    <w:rPr>
                      <w:iCs/>
                    </w:rPr>
                    <w:t>fino a 15 punti</w:t>
                  </w:r>
                </w:p>
              </w:tc>
            </w:tr>
          </w:tbl>
          <w:p w:rsidR="000A07EA" w:rsidRPr="00101559" w:rsidRDefault="000A07EA" w:rsidP="00A35C50">
            <w:pPr>
              <w:ind w:left="360"/>
              <w:jc w:val="both"/>
              <w:rPr>
                <w:iCs/>
                <w:sz w:val="8"/>
                <w:szCs w:val="8"/>
                <w:u w:val="single"/>
              </w:rPr>
            </w:pPr>
          </w:p>
          <w:p w:rsidR="000A07EA" w:rsidRPr="00A54DAC" w:rsidRDefault="000A07EA" w:rsidP="00A35C50">
            <w:pPr>
              <w:jc w:val="both"/>
              <w:rPr>
                <w:iCs/>
              </w:rPr>
            </w:pPr>
            <w:r w:rsidRPr="00A54DAC">
              <w:rPr>
                <w:iCs/>
              </w:rPr>
              <w:t xml:space="preserve">Il punteggio massimo ottenibile per ogni singola variabile 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0A07EA" w:rsidRPr="00A54DAC" w:rsidRDefault="000A07EA" w:rsidP="00A35C50">
            <w:pPr>
              <w:jc w:val="both"/>
              <w:rPr>
                <w:iCs/>
              </w:rPr>
            </w:pPr>
            <w:r w:rsidRPr="00A54DAC">
              <w:rPr>
                <w:iCs/>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0A07EA" w:rsidRPr="00A54DAC" w:rsidRDefault="000A07EA" w:rsidP="00A35C5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0A07EA" w:rsidRPr="00A54DAC" w:rsidRDefault="000A07EA" w:rsidP="00A35C5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0A07EA" w:rsidRDefault="000A07EA" w:rsidP="000A07EA"/>
    <w:p w:rsidR="00AE1ED2" w:rsidRPr="000A07EA" w:rsidRDefault="00AE1ED2" w:rsidP="000A07EA">
      <w:pPr>
        <w:ind w:left="720"/>
        <w:jc w:val="both"/>
        <w:rPr>
          <w:b/>
          <w:i/>
          <w:iCs/>
        </w:rPr>
      </w:pPr>
      <w:r w:rsidRPr="000A07EA">
        <w:rPr>
          <w:b/>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6"/>
      </w:tblGrid>
      <w:tr w:rsidR="00AE1ED2" w:rsidRPr="00C539EB" w:rsidTr="000A07EA">
        <w:trPr>
          <w:trHeight w:val="306"/>
        </w:trPr>
        <w:tc>
          <w:tcPr>
            <w:tcW w:w="9566"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rPr>
          <w:sz w:val="22"/>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0A07EA" w:rsidTr="000A07EA">
        <w:trPr>
          <w:trHeight w:val="306"/>
        </w:trPr>
        <w:tc>
          <w:tcPr>
            <w:tcW w:w="8988" w:type="dxa"/>
          </w:tcPr>
          <w:p w:rsidR="00AE1ED2" w:rsidRPr="000A07EA" w:rsidRDefault="00AE1ED2" w:rsidP="00453CFF">
            <w:pPr>
              <w:rPr>
                <w:b/>
              </w:rPr>
            </w:pPr>
            <w:r w:rsidRPr="000A07EA">
              <w:rPr>
                <w:b/>
                <w:i/>
                <w:iCs/>
              </w:rPr>
              <w:t>Eventuali crediti formativi riconosciuti:</w:t>
            </w:r>
            <w:r w:rsidR="000A07EA" w:rsidRPr="000A07EA">
              <w:rPr>
                <w:b/>
                <w:i/>
                <w:iCs/>
              </w:rPr>
              <w:t xml:space="preserve">  NESSSUNO</w:t>
            </w:r>
          </w:p>
        </w:tc>
      </w:tr>
    </w:tbl>
    <w:p w:rsidR="00AE1ED2" w:rsidRPr="000A07EA" w:rsidRDefault="00AE1ED2" w:rsidP="00AE1ED2">
      <w:pPr>
        <w:ind w:left="360"/>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0A07EA" w:rsidTr="000A07EA">
        <w:trPr>
          <w:trHeight w:val="306"/>
        </w:trPr>
        <w:tc>
          <w:tcPr>
            <w:tcW w:w="8988" w:type="dxa"/>
          </w:tcPr>
          <w:p w:rsidR="00AE1ED2" w:rsidRPr="000A07EA" w:rsidRDefault="00AE1ED2" w:rsidP="00453CFF">
            <w:pPr>
              <w:rPr>
                <w:b/>
              </w:rPr>
            </w:pPr>
            <w:r w:rsidRPr="000A07EA">
              <w:rPr>
                <w:b/>
                <w:i/>
                <w:iCs/>
              </w:rPr>
              <w:t>Eventuali tirocini riconosciuti :</w:t>
            </w:r>
            <w:r w:rsidR="000A07EA" w:rsidRPr="000A07EA">
              <w:rPr>
                <w:b/>
                <w:i/>
                <w:iCs/>
              </w:rPr>
              <w:t xml:space="preserve">  NESSUNO</w:t>
            </w:r>
          </w:p>
        </w:tc>
      </w:tr>
    </w:tbl>
    <w:p w:rsidR="00AE1ED2" w:rsidRPr="000A07EA" w:rsidRDefault="00AE1ED2" w:rsidP="00AE1ED2">
      <w:pPr>
        <w:ind w:left="360"/>
        <w:rPr>
          <w:b/>
        </w:rPr>
      </w:pPr>
    </w:p>
    <w:p w:rsidR="00993035" w:rsidRPr="000A07EA" w:rsidRDefault="00993035" w:rsidP="000A07EA">
      <w:pPr>
        <w:pStyle w:val="Paragrafoelenco"/>
        <w:tabs>
          <w:tab w:val="left" w:pos="840"/>
        </w:tabs>
        <w:ind w:left="426"/>
        <w:jc w:val="both"/>
        <w:rPr>
          <w:b/>
          <w:i/>
          <w:iCs/>
        </w:rPr>
      </w:pPr>
      <w:r w:rsidRPr="000A07EA">
        <w:rPr>
          <w:b/>
          <w:i/>
          <w:iCs/>
        </w:rPr>
        <w:t xml:space="preserve">Attestazione delle conoscenze acquisite in relazione alle attività svolte durante l’espletamento del servizio utili ai fini del </w:t>
      </w:r>
      <w:r w:rsidRPr="000A07EA">
        <w:rPr>
          <w:b/>
          <w:i/>
        </w:rPr>
        <w:t>curriculum vitae</w:t>
      </w:r>
      <w:r w:rsidRPr="000A07EA">
        <w:rPr>
          <w:b/>
          <w:i/>
          <w:iCs/>
        </w:rPr>
        <w:t>:</w:t>
      </w:r>
    </w:p>
    <w:p w:rsidR="00AE1ED2" w:rsidRPr="00C539EB" w:rsidRDefault="00AE1ED2" w:rsidP="00AE1ED2">
      <w:pPr>
        <w:ind w:left="360"/>
        <w:rPr>
          <w:sz w:val="8"/>
        </w:rPr>
      </w:pPr>
      <w:r w:rsidRPr="00C539EB">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0A07EA" w:rsidTr="000A07EA">
        <w:trPr>
          <w:trHeight w:val="1289"/>
        </w:trPr>
        <w:tc>
          <w:tcPr>
            <w:tcW w:w="9781" w:type="dxa"/>
          </w:tcPr>
          <w:p w:rsidR="00993035" w:rsidRPr="000A07EA" w:rsidRDefault="00993035" w:rsidP="00993035">
            <w:pPr>
              <w:jc w:val="both"/>
              <w:rPr>
                <w:i/>
                <w:iCs/>
                <w:sz w:val="22"/>
                <w:szCs w:val="22"/>
              </w:rPr>
            </w:pPr>
            <w:r w:rsidRPr="000A07EA">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0A07EA">
              <w:rPr>
                <w:i/>
                <w:iCs/>
                <w:sz w:val="22"/>
                <w:szCs w:val="22"/>
              </w:rPr>
              <w:t>e-citizen</w:t>
            </w:r>
            <w:r w:rsidRPr="000A07EA">
              <w:rPr>
                <w:sz w:val="22"/>
                <w:szCs w:val="22"/>
              </w:rPr>
              <w:t xml:space="preserve"> e </w:t>
            </w:r>
            <w:r w:rsidRPr="000A07EA">
              <w:rPr>
                <w:i/>
                <w:iCs/>
                <w:sz w:val="22"/>
                <w:szCs w:val="22"/>
              </w:rPr>
              <w:t>core con rilascio, a fine corso, della relativa attestazione (patente europea del computer)</w:t>
            </w:r>
          </w:p>
          <w:p w:rsidR="00453CFF" w:rsidRPr="000A07EA" w:rsidRDefault="00453CFF" w:rsidP="00453CFF">
            <w:pPr>
              <w:pStyle w:val="Titolo1"/>
              <w:rPr>
                <w:rFonts w:ascii="Times New Roman" w:hAnsi="Times New Roman" w:cs="Times New Roman"/>
                <w:color w:val="000000"/>
                <w:sz w:val="22"/>
                <w:szCs w:val="22"/>
              </w:rPr>
            </w:pPr>
            <w:r w:rsidRPr="000A07EA">
              <w:rPr>
                <w:rFonts w:ascii="Times New Roman" w:hAnsi="Times New Roman" w:cs="Times New Roman"/>
                <w:color w:val="000000"/>
                <w:sz w:val="22"/>
                <w:szCs w:val="22"/>
              </w:rPr>
              <w:t>ECDL e-Citizen - Contenuti</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Style w:val="Enfasicorsivo"/>
                <w:rFonts w:ascii="Times New Roman" w:hAnsi="Times New Roman" w:cs="Times New Roman"/>
                <w:b/>
                <w:bCs/>
                <w:color w:val="000000"/>
                <w:sz w:val="22"/>
                <w:szCs w:val="22"/>
              </w:rPr>
              <w:t xml:space="preserve">e-Citizen </w:t>
            </w:r>
            <w:r w:rsidRPr="000A07EA">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Sviluppato dalla European Computer Driving License Foundation (ECDL-F), </w:t>
            </w:r>
            <w:r w:rsidRPr="000A07EA">
              <w:rPr>
                <w:rStyle w:val="Enfasicorsivo"/>
                <w:rFonts w:ascii="Times New Roman" w:hAnsi="Times New Roman" w:cs="Times New Roman"/>
                <w:b/>
                <w:bCs/>
                <w:color w:val="000000"/>
                <w:sz w:val="22"/>
                <w:szCs w:val="22"/>
              </w:rPr>
              <w:t xml:space="preserve">e-Citizen </w:t>
            </w:r>
            <w:r w:rsidRPr="000A07EA">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Tra gli obiettivi di </w:t>
            </w:r>
            <w:r w:rsidRPr="000A07EA">
              <w:rPr>
                <w:rStyle w:val="Enfasicorsivo"/>
                <w:rFonts w:ascii="Times New Roman" w:hAnsi="Times New Roman" w:cs="Times New Roman"/>
                <w:b/>
                <w:bCs/>
                <w:color w:val="000000"/>
                <w:sz w:val="22"/>
                <w:szCs w:val="22"/>
              </w:rPr>
              <w:t>e-Citizen</w:t>
            </w:r>
            <w:r w:rsidRPr="000A07EA">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Style w:val="Enfasicorsivo"/>
                <w:rFonts w:ascii="Times New Roman" w:hAnsi="Times New Roman" w:cs="Times New Roman"/>
                <w:b/>
                <w:bCs/>
                <w:color w:val="000000"/>
                <w:sz w:val="22"/>
                <w:szCs w:val="22"/>
              </w:rPr>
              <w:t xml:space="preserve">e-Citizen </w:t>
            </w:r>
            <w:r w:rsidRPr="000A07EA">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453CFF" w:rsidRPr="000A07EA" w:rsidRDefault="00453CFF" w:rsidP="00453CFF">
            <w:pPr>
              <w:pStyle w:val="NormaleWeb"/>
              <w:spacing w:before="0" w:beforeAutospacing="0" w:after="0" w:afterAutospacing="0"/>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  informazione (riviste, giornali online ..) </w:t>
            </w:r>
            <w:r w:rsidRPr="000A07EA">
              <w:rPr>
                <w:rFonts w:ascii="Times New Roman" w:hAnsi="Times New Roman" w:cs="Times New Roman"/>
                <w:color w:val="000000"/>
                <w:sz w:val="22"/>
                <w:szCs w:val="22"/>
              </w:rPr>
              <w:br/>
              <w:t>•  servizi governativi (servizi offerti dalla Pubblica Amministrazione..)</w:t>
            </w:r>
            <w:r w:rsidRPr="000A07EA">
              <w:rPr>
                <w:rFonts w:ascii="Times New Roman" w:hAnsi="Times New Roman" w:cs="Times New Roman"/>
                <w:color w:val="000000"/>
                <w:sz w:val="22"/>
                <w:szCs w:val="22"/>
              </w:rPr>
              <w:br/>
              <w:t>•  viaggi (acquisto biglietti, prenotazione alberghi .)</w:t>
            </w:r>
            <w:r w:rsidRPr="000A07EA">
              <w:rPr>
                <w:rFonts w:ascii="Times New Roman" w:hAnsi="Times New Roman" w:cs="Times New Roman"/>
                <w:color w:val="000000"/>
                <w:sz w:val="22"/>
                <w:szCs w:val="22"/>
              </w:rPr>
              <w:br/>
              <w:t>•  sanità (prenotazioni visite..)</w:t>
            </w:r>
            <w:r w:rsidRPr="000A07EA">
              <w:rPr>
                <w:rFonts w:ascii="Times New Roman" w:hAnsi="Times New Roman" w:cs="Times New Roman"/>
                <w:color w:val="000000"/>
                <w:sz w:val="22"/>
                <w:szCs w:val="22"/>
              </w:rPr>
              <w:br/>
              <w:t>•  corsi di istruzione online</w:t>
            </w:r>
            <w:r w:rsidRPr="000A07EA">
              <w:rPr>
                <w:rFonts w:ascii="Times New Roman" w:hAnsi="Times New Roman" w:cs="Times New Roman"/>
                <w:color w:val="000000"/>
                <w:sz w:val="22"/>
                <w:szCs w:val="22"/>
              </w:rPr>
              <w:br/>
              <w:t>•  impiego (ricerca/risposte inserzioni..)</w:t>
            </w:r>
            <w:r w:rsidRPr="000A07EA">
              <w:rPr>
                <w:rFonts w:ascii="Times New Roman" w:hAnsi="Times New Roman" w:cs="Times New Roman"/>
                <w:color w:val="000000"/>
                <w:sz w:val="22"/>
                <w:szCs w:val="22"/>
              </w:rPr>
              <w:br/>
              <w:t>•  banca (operazioni online.. )</w:t>
            </w:r>
            <w:r w:rsidRPr="000A07EA">
              <w:rPr>
                <w:rFonts w:ascii="Times New Roman" w:hAnsi="Times New Roman" w:cs="Times New Roman"/>
                <w:color w:val="000000"/>
                <w:sz w:val="22"/>
                <w:szCs w:val="22"/>
              </w:rPr>
              <w:br/>
              <w:t xml:space="preserve">•  commercio online (acquisti online..) </w:t>
            </w:r>
          </w:p>
          <w:p w:rsidR="00453CFF" w:rsidRPr="000A07EA" w:rsidRDefault="00453CFF" w:rsidP="00453CFF">
            <w:pPr>
              <w:pStyle w:val="Titolo1"/>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La struttura del programma e-Citizen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Il programma </w:t>
            </w:r>
            <w:r w:rsidRPr="000A07EA">
              <w:rPr>
                <w:rStyle w:val="Enfasicorsivo"/>
                <w:rFonts w:ascii="Times New Roman" w:hAnsi="Times New Roman" w:cs="Times New Roman"/>
                <w:b/>
                <w:bCs/>
                <w:color w:val="000000"/>
                <w:sz w:val="22"/>
                <w:szCs w:val="22"/>
              </w:rPr>
              <w:t xml:space="preserve">e-Citizen </w:t>
            </w:r>
            <w:r w:rsidRPr="000A07EA">
              <w:rPr>
                <w:rFonts w:ascii="Times New Roman" w:hAnsi="Times New Roman" w:cs="Times New Roman"/>
                <w:color w:val="000000"/>
                <w:sz w:val="22"/>
                <w:szCs w:val="22"/>
              </w:rPr>
              <w:t>è suddiviso in tre parti:</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  </w:t>
            </w:r>
            <w:r w:rsidRPr="000A07EA">
              <w:rPr>
                <w:rStyle w:val="Enfasicorsivo"/>
                <w:rFonts w:ascii="Times New Roman" w:hAnsi="Times New Roman" w:cs="Times New Roman"/>
                <w:b/>
                <w:bCs/>
                <w:color w:val="000000"/>
                <w:sz w:val="22"/>
                <w:szCs w:val="22"/>
              </w:rPr>
              <w:t>Conoscenze di base:</w:t>
            </w:r>
            <w:r w:rsidRPr="000A07EA">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  </w:t>
            </w:r>
            <w:r w:rsidRPr="000A07EA">
              <w:rPr>
                <w:rStyle w:val="Enfasicorsivo"/>
                <w:rFonts w:ascii="Times New Roman" w:hAnsi="Times New Roman" w:cs="Times New Roman"/>
                <w:b/>
                <w:bCs/>
                <w:color w:val="000000"/>
                <w:sz w:val="22"/>
                <w:szCs w:val="22"/>
              </w:rPr>
              <w:t xml:space="preserve">Ricerca di informazioni </w:t>
            </w:r>
            <w:r w:rsidRPr="000A07EA">
              <w:rPr>
                <w:rFonts w:ascii="Times New Roman" w:hAnsi="Times New Roman" w:cs="Times New Roman"/>
                <w:color w:val="000000"/>
                <w:sz w:val="22"/>
                <w:szCs w:val="22"/>
              </w:rPr>
              <w:t xml:space="preserve">- </w:t>
            </w:r>
            <w:r w:rsidRPr="000A07EA">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sidRPr="000A07EA">
              <w:rPr>
                <w:rFonts w:ascii="Times New Roman" w:hAnsi="Times New Roman" w:cs="Times New Roman"/>
                <w:color w:val="000000"/>
                <w:sz w:val="22"/>
                <w:szCs w:val="22"/>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453CFF" w:rsidRPr="000A07EA" w:rsidRDefault="00453CFF" w:rsidP="00453CFF">
            <w:pPr>
              <w:ind w:left="-70"/>
              <w:jc w:val="both"/>
              <w:rPr>
                <w:color w:val="000000"/>
                <w:sz w:val="22"/>
                <w:szCs w:val="22"/>
              </w:rPr>
            </w:pPr>
            <w:r w:rsidRPr="000A07EA">
              <w:rPr>
                <w:color w:val="000000"/>
                <w:sz w:val="22"/>
                <w:szCs w:val="22"/>
              </w:rPr>
              <w:t xml:space="preserve">•  </w:t>
            </w:r>
            <w:r w:rsidRPr="000A07EA">
              <w:rPr>
                <w:rStyle w:val="Enfasicorsivo"/>
                <w:b/>
                <w:bCs/>
                <w:color w:val="000000"/>
                <w:sz w:val="22"/>
                <w:szCs w:val="22"/>
              </w:rPr>
              <w:t xml:space="preserve">Partecipazione attiva ai servizi di rete </w:t>
            </w:r>
            <w:r w:rsidRPr="000A07EA">
              <w:rPr>
                <w:color w:val="000000"/>
                <w:sz w:val="22"/>
                <w:szCs w:val="22"/>
              </w:rPr>
              <w:t xml:space="preserve">- </w:t>
            </w:r>
            <w:r w:rsidRPr="000A07EA">
              <w:rPr>
                <w:rStyle w:val="Enfasicorsivo"/>
                <w:color w:val="000000"/>
                <w:sz w:val="22"/>
                <w:szCs w:val="22"/>
              </w:rPr>
              <w:t xml:space="preserve">la capacità di navigare attraverso le pagine Web e di trarre beneficio dai servizi disponibili in linea </w:t>
            </w:r>
            <w:r w:rsidRPr="000A07EA">
              <w:rPr>
                <w:color w:val="000000"/>
                <w:sz w:val="22"/>
                <w:szCs w:val="22"/>
              </w:rPr>
              <w:t xml:space="preserve">. Acquisite le necessarie conoscenze del computer e dei metodi di ricerca, questo blocco considera le abilità necessarie affinché il candidato diventi a tutti gli effetti un </w:t>
            </w:r>
            <w:r w:rsidRPr="000A07EA">
              <w:rPr>
                <w:rStyle w:val="Enfasicorsivo"/>
                <w:color w:val="000000"/>
                <w:sz w:val="22"/>
                <w:szCs w:val="22"/>
              </w:rPr>
              <w:t xml:space="preserve">cittadino dell'era digitale. </w:t>
            </w:r>
            <w:r w:rsidRPr="000A07EA">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453CFF" w:rsidRPr="000A07EA" w:rsidRDefault="00453CFF" w:rsidP="00453CFF">
            <w:pPr>
              <w:ind w:left="360"/>
              <w:jc w:val="both"/>
              <w:rPr>
                <w:color w:val="000000"/>
                <w:sz w:val="22"/>
                <w:szCs w:val="22"/>
              </w:rPr>
            </w:pPr>
          </w:p>
          <w:p w:rsidR="00453CFF" w:rsidRPr="000A07EA" w:rsidRDefault="00453CFF" w:rsidP="00453CFF">
            <w:pPr>
              <w:jc w:val="both"/>
              <w:rPr>
                <w:rFonts w:eastAsia="Arial Unicode MS"/>
                <w:color w:val="000000"/>
                <w:sz w:val="22"/>
                <w:szCs w:val="22"/>
              </w:rPr>
            </w:pPr>
            <w:r w:rsidRPr="000A07EA">
              <w:rPr>
                <w:rStyle w:val="titolo10"/>
                <w:rFonts w:ascii="Times New Roman" w:hAnsi="Times New Roman" w:cs="Times New Roman"/>
                <w:color w:val="000000"/>
                <w:sz w:val="22"/>
                <w:szCs w:val="22"/>
              </w:rPr>
              <w:t>ECDL Core Level - Contenuti</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La Patente Europea del Computer è una certificazione diffusa in tutto il mondo che attesta la </w:t>
            </w:r>
            <w:r w:rsidRPr="000A07EA">
              <w:rPr>
                <w:rStyle w:val="Enfasigrassetto"/>
                <w:rFonts w:ascii="Times New Roman" w:hAnsi="Times New Roman" w:cs="Times New Roman"/>
                <w:color w:val="000000"/>
                <w:sz w:val="22"/>
                <w:szCs w:val="22"/>
              </w:rPr>
              <w:t>capacità nell'uso del computer</w:t>
            </w:r>
            <w:r w:rsidRPr="000A07EA">
              <w:rPr>
                <w:rFonts w:ascii="Times New Roman" w:hAnsi="Times New Roman" w:cs="Times New Roman"/>
                <w:color w:val="000000"/>
                <w:sz w:val="22"/>
                <w:szCs w:val="22"/>
              </w:rPr>
              <w:t xml:space="preserve"> a vari livelli di competenza: generico, evoluto, specialistico.</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Le certificazioni ECDL costituiscono uno standard di riferimento in quanto si caratterizzano per:</w:t>
            </w:r>
          </w:p>
          <w:p w:rsidR="00453CFF" w:rsidRPr="000A07EA" w:rsidRDefault="00453CFF" w:rsidP="00453CFF">
            <w:pPr>
              <w:ind w:left="360"/>
              <w:jc w:val="both"/>
              <w:rPr>
                <w:color w:val="000000"/>
                <w:sz w:val="22"/>
                <w:szCs w:val="22"/>
              </w:rPr>
            </w:pPr>
            <w:r w:rsidRPr="000A07EA">
              <w:rPr>
                <w:rStyle w:val="Enfasigrassetto"/>
                <w:color w:val="000000"/>
                <w:sz w:val="22"/>
                <w:szCs w:val="22"/>
              </w:rPr>
              <w:t>- Uniformità</w:t>
            </w:r>
            <w:r w:rsidRPr="000A07EA">
              <w:rPr>
                <w:color w:val="000000"/>
                <w:sz w:val="22"/>
                <w:szCs w:val="22"/>
              </w:rPr>
              <w:t xml:space="preserve"> : i test sono identici in tutti i Paesi, garantendo la circolarità del titolo </w:t>
            </w:r>
          </w:p>
          <w:p w:rsidR="00453CFF" w:rsidRPr="000A07EA" w:rsidRDefault="00453CFF" w:rsidP="00453CFF">
            <w:pPr>
              <w:ind w:left="360"/>
              <w:jc w:val="both"/>
              <w:rPr>
                <w:color w:val="000000"/>
                <w:sz w:val="22"/>
                <w:szCs w:val="22"/>
              </w:rPr>
            </w:pPr>
            <w:r w:rsidRPr="000A07EA">
              <w:rPr>
                <w:rStyle w:val="Enfasigrassetto"/>
                <w:color w:val="000000"/>
                <w:sz w:val="22"/>
                <w:szCs w:val="22"/>
              </w:rPr>
              <w:t>- Neutralità</w:t>
            </w:r>
            <w:r w:rsidRPr="000A07EA">
              <w:rPr>
                <w:color w:val="000000"/>
                <w:sz w:val="22"/>
                <w:szCs w:val="22"/>
              </w:rPr>
              <w:t xml:space="preserve"> rispetto a prodotti e fornitori: il candidato può infatti effettuare i test su piattaforme tecnologiche sia "proprietarie" (ad es. Microsoft Office), sia "open source" (ad es. OpenOffice, StarOffice)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453CFF" w:rsidRPr="000A07EA" w:rsidRDefault="00453CFF" w:rsidP="00453CFF">
            <w:pPr>
              <w:pStyle w:val="NormaleWeb"/>
              <w:spacing w:before="0" w:beforeAutospacing="0" w:after="0" w:afterAutospacing="0"/>
              <w:jc w:val="both"/>
              <w:rPr>
                <w:rFonts w:ascii="Times New Roman" w:hAnsi="Times New Roman" w:cs="Times New Roman"/>
                <w:color w:val="000000"/>
                <w:sz w:val="22"/>
                <w:szCs w:val="22"/>
              </w:rPr>
            </w:pPr>
            <w:r w:rsidRPr="000A07EA">
              <w:rPr>
                <w:rFonts w:ascii="Times New Roman" w:hAnsi="Times New Roman" w:cs="Times New Roman"/>
                <w:color w:val="000000"/>
                <w:sz w:val="22"/>
                <w:szCs w:val="22"/>
              </w:rPr>
              <w:t>Ma che cosa significa realmente saper usare il computer?</w:t>
            </w:r>
          </w:p>
          <w:p w:rsidR="00453CFF" w:rsidRPr="000A07EA" w:rsidRDefault="00453CFF" w:rsidP="00453CFF">
            <w:pPr>
              <w:jc w:val="both"/>
              <w:rPr>
                <w:color w:val="000000"/>
                <w:sz w:val="22"/>
                <w:szCs w:val="22"/>
              </w:rPr>
            </w:pPr>
            <w:r w:rsidRPr="000A07EA">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sidRPr="000A07EA">
              <w:rPr>
                <w:rStyle w:val="Enfasicorsivo"/>
                <w:color w:val="000000"/>
                <w:sz w:val="22"/>
                <w:szCs w:val="22"/>
              </w:rPr>
              <w:t>European Computer Driving Licence</w:t>
            </w:r>
            <w:r w:rsidRPr="000A07EA">
              <w:rPr>
                <w:color w:val="000000"/>
                <w:sz w:val="22"/>
                <w:szCs w:val="22"/>
              </w:rPr>
              <w:t xml:space="preserve"> (ECDL), ossia, alla lettera, "Patente europea di guida del computer". </w:t>
            </w:r>
          </w:p>
          <w:p w:rsidR="00AE1ED2" w:rsidRPr="000A07EA" w:rsidRDefault="00453CFF" w:rsidP="00517489">
            <w:pPr>
              <w:jc w:val="both"/>
              <w:rPr>
                <w:color w:val="000000"/>
                <w:sz w:val="22"/>
                <w:szCs w:val="22"/>
              </w:rPr>
            </w:pPr>
            <w:r w:rsidRPr="000A07EA">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bookmarkStart w:id="0" w:name="_GoBack"/>
        <w:bookmarkEnd w:id="0"/>
      </w:tr>
    </w:tbl>
    <w:p w:rsidR="00AE1ED2" w:rsidRDefault="00AE1ED2" w:rsidP="00AE1ED2">
      <w:pPr>
        <w:ind w:left="360"/>
      </w:pPr>
    </w:p>
    <w:p w:rsidR="000A07EA" w:rsidRPr="00A54DAC" w:rsidRDefault="000A07EA" w:rsidP="000A07EA">
      <w:pPr>
        <w:pStyle w:val="Titolo3"/>
        <w:rPr>
          <w:rFonts w:ascii="Times New Roman" w:hAnsi="Times New Roman"/>
          <w:sz w:val="24"/>
          <w:szCs w:val="24"/>
        </w:rPr>
      </w:pPr>
      <w:r w:rsidRPr="00A54DAC">
        <w:rPr>
          <w:rFonts w:ascii="Times New Roman" w:hAnsi="Times New Roman"/>
          <w:sz w:val="24"/>
          <w:szCs w:val="24"/>
        </w:rPr>
        <w:t>FORMAZIONE SPECIFICA DEI VOLONTARI</w:t>
      </w:r>
    </w:p>
    <w:p w:rsidR="000A07EA" w:rsidRPr="00A54DAC" w:rsidRDefault="000A07EA" w:rsidP="000A07EA">
      <w:pPr>
        <w:ind w:left="360"/>
      </w:pPr>
    </w:p>
    <w:p w:rsidR="000A07EA" w:rsidRPr="00D804CD" w:rsidRDefault="000A07EA" w:rsidP="000A07EA">
      <w:pPr>
        <w:ind w:left="720"/>
        <w:jc w:val="both"/>
        <w:rPr>
          <w:b/>
          <w:i/>
          <w:iCs/>
        </w:rPr>
      </w:pPr>
      <w:r w:rsidRPr="00D804CD">
        <w:rPr>
          <w:b/>
          <w:i/>
          <w:iCs/>
        </w:rPr>
        <w:t xml:space="preserve">Contenuti della formazione:  </w:t>
      </w:r>
    </w:p>
    <w:p w:rsidR="000A07EA" w:rsidRPr="0062237A" w:rsidRDefault="000A07EA" w:rsidP="000A07EA">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A07EA" w:rsidRPr="00A54DAC" w:rsidTr="00A35C50">
        <w:trPr>
          <w:trHeight w:val="1562"/>
        </w:trPr>
        <w:tc>
          <w:tcPr>
            <w:tcW w:w="10348" w:type="dxa"/>
          </w:tcPr>
          <w:p w:rsidR="000A07EA" w:rsidRPr="002970B0" w:rsidRDefault="000A07EA" w:rsidP="00A35C50">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0A07EA" w:rsidRPr="00A54DAC" w:rsidRDefault="000A07EA"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0A07EA" w:rsidRPr="00A54DAC" w:rsidRDefault="000A07EA"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0A07EA" w:rsidRPr="00A54DAC" w:rsidRDefault="000A07EA" w:rsidP="00A35C50">
            <w:pPr>
              <w:pStyle w:val="Corpodeltesto2"/>
              <w:spacing w:after="0" w:line="240" w:lineRule="auto"/>
              <w:jc w:val="both"/>
            </w:pPr>
            <w:r w:rsidRPr="00A54DAC">
              <w:t>Oggetto di tale formazione saranno pertanto i seguenti temi:</w:t>
            </w:r>
          </w:p>
          <w:p w:rsidR="000A07EA" w:rsidRPr="008A2F25" w:rsidRDefault="000A07EA"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0A07EA" w:rsidRPr="00A54DAC" w:rsidTr="00A35C50">
              <w:tc>
                <w:tcPr>
                  <w:tcW w:w="3186" w:type="dxa"/>
                  <w:shd w:val="clear" w:color="auto" w:fill="auto"/>
                </w:tcPr>
                <w:p w:rsidR="000A07EA" w:rsidRPr="00A54DAC" w:rsidRDefault="000A07EA" w:rsidP="00A35C50">
                  <w:pPr>
                    <w:jc w:val="center"/>
                  </w:pPr>
                  <w:r w:rsidRPr="00A54DAC">
                    <w:t>ARGOMENTO</w:t>
                  </w:r>
                </w:p>
              </w:tc>
              <w:tc>
                <w:tcPr>
                  <w:tcW w:w="6095" w:type="dxa"/>
                  <w:shd w:val="clear" w:color="auto" w:fill="auto"/>
                </w:tcPr>
                <w:p w:rsidR="000A07EA" w:rsidRPr="00A54DAC" w:rsidRDefault="000A07EA" w:rsidP="00A35C50">
                  <w:pPr>
                    <w:jc w:val="center"/>
                  </w:pPr>
                  <w:r w:rsidRPr="00A54DAC">
                    <w:t>MODULI</w:t>
                  </w:r>
                </w:p>
              </w:tc>
              <w:tc>
                <w:tcPr>
                  <w:tcW w:w="992" w:type="dxa"/>
                  <w:shd w:val="clear" w:color="auto" w:fill="auto"/>
                </w:tcPr>
                <w:p w:rsidR="000A07EA" w:rsidRPr="00A54DAC" w:rsidRDefault="000A07EA" w:rsidP="00A35C50">
                  <w:pPr>
                    <w:jc w:val="center"/>
                  </w:pPr>
                  <w:r w:rsidRPr="00A54DAC">
                    <w:t>Durata in ore</w:t>
                  </w:r>
                </w:p>
              </w:tc>
            </w:tr>
            <w:tr w:rsidR="000A07EA" w:rsidRPr="00A54DAC" w:rsidTr="00A35C50">
              <w:trPr>
                <w:trHeight w:val="706"/>
              </w:trPr>
              <w:tc>
                <w:tcPr>
                  <w:tcW w:w="3186" w:type="dxa"/>
                  <w:shd w:val="clear" w:color="auto" w:fill="auto"/>
                </w:tcPr>
                <w:p w:rsidR="000A07EA" w:rsidRPr="00A54DAC" w:rsidRDefault="000A07EA"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0A07EA" w:rsidRPr="00A54DAC" w:rsidRDefault="000A07EA"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0A07EA" w:rsidRDefault="000A07EA" w:rsidP="00A35C50">
                  <w:pPr>
                    <w:jc w:val="center"/>
                  </w:pPr>
                </w:p>
                <w:p w:rsidR="000A07EA" w:rsidRPr="00A54DAC" w:rsidRDefault="000A07EA" w:rsidP="00A35C50">
                  <w:pPr>
                    <w:jc w:val="center"/>
                  </w:pPr>
                  <w:r w:rsidRPr="00A54DAC">
                    <w:t>4</w:t>
                  </w:r>
                </w:p>
              </w:tc>
            </w:tr>
            <w:tr w:rsidR="000A07EA" w:rsidRPr="00A54DAC" w:rsidTr="00A35C50">
              <w:trPr>
                <w:trHeight w:val="488"/>
              </w:trPr>
              <w:tc>
                <w:tcPr>
                  <w:tcW w:w="3186" w:type="dxa"/>
                  <w:shd w:val="clear" w:color="auto" w:fill="auto"/>
                </w:tcPr>
                <w:p w:rsidR="000A07EA" w:rsidRPr="00A54DAC" w:rsidRDefault="000A07EA" w:rsidP="000A07EA">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0A07EA" w:rsidRPr="00A54DAC" w:rsidRDefault="000A07EA"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0A07EA" w:rsidRPr="00A54DAC" w:rsidRDefault="000A07EA" w:rsidP="00A35C50">
                  <w:pPr>
                    <w:jc w:val="center"/>
                  </w:pPr>
                  <w:r w:rsidRPr="00A54DAC">
                    <w:t>8</w:t>
                  </w:r>
                </w:p>
              </w:tc>
            </w:tr>
            <w:tr w:rsidR="000A07EA" w:rsidRPr="00A54DAC" w:rsidTr="00A35C50">
              <w:trPr>
                <w:trHeight w:val="980"/>
              </w:trPr>
              <w:tc>
                <w:tcPr>
                  <w:tcW w:w="3186" w:type="dxa"/>
                  <w:shd w:val="clear" w:color="auto" w:fill="auto"/>
                </w:tcPr>
                <w:p w:rsidR="000A07EA" w:rsidRPr="00A54DAC" w:rsidRDefault="000A07EA"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0A07EA" w:rsidRPr="00A54DAC" w:rsidRDefault="000A07EA" w:rsidP="00A35C50">
                  <w:pPr>
                    <w:pStyle w:val="Corpodeltesto2"/>
                    <w:spacing w:after="0" w:line="240" w:lineRule="auto"/>
                    <w:ind w:left="720"/>
                    <w:jc w:val="both"/>
                    <w:rPr>
                      <w:i/>
                    </w:rPr>
                  </w:pPr>
                </w:p>
              </w:tc>
              <w:tc>
                <w:tcPr>
                  <w:tcW w:w="6095" w:type="dxa"/>
                  <w:shd w:val="clear" w:color="auto" w:fill="auto"/>
                </w:tcPr>
                <w:p w:rsidR="000A07EA" w:rsidRPr="00A54DAC" w:rsidRDefault="000A07EA" w:rsidP="000A07EA">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0A07EA" w:rsidRDefault="000A07EA" w:rsidP="00A35C50">
                  <w:pPr>
                    <w:jc w:val="center"/>
                  </w:pPr>
                </w:p>
                <w:p w:rsidR="000A07EA" w:rsidRDefault="000A07EA" w:rsidP="00A35C50">
                  <w:pPr>
                    <w:jc w:val="center"/>
                  </w:pPr>
                </w:p>
                <w:p w:rsidR="000A07EA" w:rsidRPr="00A54DAC" w:rsidRDefault="000A07EA" w:rsidP="00A35C50">
                  <w:pPr>
                    <w:jc w:val="center"/>
                  </w:pPr>
                  <w:r w:rsidRPr="00A54DAC">
                    <w:t>12</w:t>
                  </w:r>
                </w:p>
              </w:tc>
            </w:tr>
            <w:tr w:rsidR="000A07EA" w:rsidRPr="00A54DAC" w:rsidTr="00A35C50">
              <w:tc>
                <w:tcPr>
                  <w:tcW w:w="3186" w:type="dxa"/>
                  <w:shd w:val="clear" w:color="auto" w:fill="auto"/>
                </w:tcPr>
                <w:p w:rsidR="000A07EA" w:rsidRDefault="000A07EA" w:rsidP="00A35C50">
                  <w:pPr>
                    <w:pStyle w:val="Corpodeltesto2"/>
                    <w:tabs>
                      <w:tab w:val="left" w:pos="284"/>
                    </w:tabs>
                    <w:spacing w:after="0" w:line="240" w:lineRule="auto"/>
                    <w:rPr>
                      <w:i/>
                    </w:rPr>
                  </w:pPr>
                </w:p>
                <w:p w:rsidR="000A07EA" w:rsidRDefault="000A07EA" w:rsidP="00A35C50">
                  <w:pPr>
                    <w:pStyle w:val="Corpodeltesto2"/>
                    <w:tabs>
                      <w:tab w:val="left" w:pos="284"/>
                    </w:tabs>
                    <w:spacing w:after="0" w:line="240" w:lineRule="auto"/>
                    <w:rPr>
                      <w:i/>
                    </w:rPr>
                  </w:pPr>
                </w:p>
                <w:p w:rsidR="000A07EA" w:rsidRDefault="000A07EA" w:rsidP="00A35C50">
                  <w:pPr>
                    <w:pStyle w:val="Corpodeltesto2"/>
                    <w:tabs>
                      <w:tab w:val="left" w:pos="284"/>
                    </w:tabs>
                    <w:spacing w:after="0" w:line="240" w:lineRule="auto"/>
                    <w:rPr>
                      <w:i/>
                    </w:rPr>
                  </w:pPr>
                </w:p>
                <w:p w:rsidR="000A07EA" w:rsidRPr="0062237A" w:rsidRDefault="000A07EA" w:rsidP="00A35C50">
                  <w:pPr>
                    <w:pStyle w:val="Corpodeltesto2"/>
                    <w:tabs>
                      <w:tab w:val="left" w:pos="284"/>
                    </w:tabs>
                    <w:spacing w:after="0" w:line="240" w:lineRule="auto"/>
                    <w:rPr>
                      <w:i/>
                    </w:rPr>
                  </w:pPr>
                  <w:r w:rsidRPr="0062237A">
                    <w:rPr>
                      <w:i/>
                    </w:rPr>
                    <w:t xml:space="preserve">Istituzioni collegate </w:t>
                  </w:r>
                </w:p>
                <w:p w:rsidR="000A07EA" w:rsidRPr="00A54DAC" w:rsidRDefault="000A07EA" w:rsidP="00A35C50">
                  <w:pPr>
                    <w:pStyle w:val="Corpodeltesto2"/>
                    <w:tabs>
                      <w:tab w:val="left" w:pos="284"/>
                    </w:tabs>
                    <w:spacing w:after="0" w:line="240" w:lineRule="auto"/>
                    <w:rPr>
                      <w:i/>
                    </w:rPr>
                  </w:pPr>
                </w:p>
              </w:tc>
              <w:tc>
                <w:tcPr>
                  <w:tcW w:w="6095" w:type="dxa"/>
                  <w:shd w:val="clear" w:color="auto" w:fill="auto"/>
                </w:tcPr>
                <w:p w:rsidR="000A07EA" w:rsidRPr="00A54DAC" w:rsidRDefault="000A07EA" w:rsidP="00A35C50">
                  <w:pPr>
                    <w:pStyle w:val="Corpodeltesto2"/>
                    <w:spacing w:after="0" w:line="240" w:lineRule="auto"/>
                    <w:ind w:left="720" w:hanging="544"/>
                    <w:jc w:val="both"/>
                  </w:pPr>
                  <w:r w:rsidRPr="00A54DAC">
                    <w:t>Istituzioni collegate:</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0A07EA" w:rsidRPr="00A54DAC" w:rsidRDefault="000A07EA" w:rsidP="000A07EA">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0A07EA" w:rsidRDefault="000A07EA" w:rsidP="00A35C50">
                  <w:pPr>
                    <w:jc w:val="center"/>
                  </w:pPr>
                </w:p>
                <w:p w:rsidR="000A07EA" w:rsidRDefault="000A07EA" w:rsidP="00A35C50">
                  <w:pPr>
                    <w:jc w:val="center"/>
                  </w:pPr>
                </w:p>
                <w:p w:rsidR="000A07EA" w:rsidRPr="00A54DAC" w:rsidRDefault="000A07EA" w:rsidP="00A35C50">
                  <w:pPr>
                    <w:jc w:val="center"/>
                  </w:pPr>
                </w:p>
                <w:p w:rsidR="000A07EA" w:rsidRPr="00A54DAC" w:rsidRDefault="000A07EA" w:rsidP="00A35C50">
                  <w:pPr>
                    <w:jc w:val="center"/>
                  </w:pPr>
                  <w:r w:rsidRPr="00A54DAC">
                    <w:t>8</w:t>
                  </w:r>
                </w:p>
                <w:p w:rsidR="000A07EA" w:rsidRPr="00A54DAC" w:rsidRDefault="000A07EA" w:rsidP="00A35C50">
                  <w:pPr>
                    <w:jc w:val="center"/>
                  </w:pPr>
                </w:p>
              </w:tc>
            </w:tr>
            <w:tr w:rsidR="000A07EA" w:rsidRPr="00A54DAC" w:rsidTr="00A35C50">
              <w:tc>
                <w:tcPr>
                  <w:tcW w:w="3186" w:type="dxa"/>
                  <w:shd w:val="clear" w:color="auto" w:fill="auto"/>
                </w:tcPr>
                <w:p w:rsidR="000A07EA" w:rsidRPr="00A54DAC" w:rsidRDefault="000A07EA" w:rsidP="00A35C50">
                  <w:pPr>
                    <w:pStyle w:val="Corpodeltesto2"/>
                    <w:tabs>
                      <w:tab w:val="left" w:pos="284"/>
                    </w:tabs>
                    <w:spacing w:after="0" w:line="240" w:lineRule="auto"/>
                    <w:rPr>
                      <w:i/>
                    </w:rPr>
                  </w:pPr>
                  <w:r w:rsidRPr="00A54DAC">
                    <w:rPr>
                      <w:i/>
                    </w:rPr>
                    <w:t>Cenni sulla legislazione del settore.</w:t>
                  </w:r>
                </w:p>
                <w:p w:rsidR="000A07EA" w:rsidRPr="00A54DAC" w:rsidRDefault="000A07EA" w:rsidP="00A35C50">
                  <w:pPr>
                    <w:pStyle w:val="Corpodeltesto2"/>
                    <w:tabs>
                      <w:tab w:val="left" w:pos="284"/>
                    </w:tabs>
                    <w:spacing w:after="0" w:line="240" w:lineRule="auto"/>
                    <w:rPr>
                      <w:i/>
                    </w:rPr>
                  </w:pPr>
                </w:p>
              </w:tc>
              <w:tc>
                <w:tcPr>
                  <w:tcW w:w="6095" w:type="dxa"/>
                  <w:shd w:val="clear" w:color="auto" w:fill="auto"/>
                </w:tcPr>
                <w:p w:rsidR="000A07EA" w:rsidRPr="00A54DAC" w:rsidRDefault="000A07EA" w:rsidP="000A07EA">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0A07EA" w:rsidRPr="00A54DAC" w:rsidRDefault="000A07EA" w:rsidP="00A35C50">
                  <w:pPr>
                    <w:jc w:val="center"/>
                  </w:pPr>
                  <w:r w:rsidRPr="00A54DAC">
                    <w:t>8</w:t>
                  </w:r>
                </w:p>
              </w:tc>
            </w:tr>
            <w:tr w:rsidR="000A07EA" w:rsidRPr="00A54DAC" w:rsidTr="00A35C50">
              <w:trPr>
                <w:trHeight w:val="284"/>
              </w:trPr>
              <w:tc>
                <w:tcPr>
                  <w:tcW w:w="3186" w:type="dxa"/>
                  <w:shd w:val="clear" w:color="auto" w:fill="auto"/>
                </w:tcPr>
                <w:p w:rsidR="000A07EA" w:rsidRPr="00A54DAC" w:rsidRDefault="000A07EA" w:rsidP="00A35C50">
                  <w:pPr>
                    <w:pStyle w:val="Paragrafoelenco"/>
                    <w:tabs>
                      <w:tab w:val="left" w:pos="284"/>
                    </w:tabs>
                    <w:ind w:left="0"/>
                  </w:pPr>
                  <w:r w:rsidRPr="00A54DAC">
                    <w:rPr>
                      <w:i/>
                    </w:rPr>
                    <w:t>Gli ausili per i non vedenti e gli ipovedenti.</w:t>
                  </w:r>
                </w:p>
              </w:tc>
              <w:tc>
                <w:tcPr>
                  <w:tcW w:w="6095" w:type="dxa"/>
                  <w:shd w:val="clear" w:color="auto" w:fill="auto"/>
                </w:tcPr>
                <w:p w:rsidR="000A07EA" w:rsidRPr="00A54DAC" w:rsidRDefault="000A07EA" w:rsidP="00A35C50">
                  <w:pPr>
                    <w:pStyle w:val="Corpodeltesto2"/>
                    <w:spacing w:after="0" w:line="240" w:lineRule="auto"/>
                    <w:jc w:val="both"/>
                  </w:pPr>
                  <w:r w:rsidRPr="00A54DAC">
                    <w:t>- I principali ausili tiflotecnici e tiflodidattici;</w:t>
                  </w:r>
                </w:p>
                <w:p w:rsidR="000A07EA" w:rsidRPr="00A54DAC" w:rsidRDefault="000A07EA" w:rsidP="00A35C50">
                  <w:pPr>
                    <w:pStyle w:val="Corpodeltesto2"/>
                    <w:spacing w:after="0" w:line="240" w:lineRule="auto"/>
                  </w:pPr>
                  <w:r w:rsidRPr="00A54DAC">
                    <w:t>- Organizzazione e ruolo del Centro Nazionale del Libro Parlato.</w:t>
                  </w:r>
                </w:p>
              </w:tc>
              <w:tc>
                <w:tcPr>
                  <w:tcW w:w="992" w:type="dxa"/>
                  <w:shd w:val="clear" w:color="auto" w:fill="auto"/>
                </w:tcPr>
                <w:p w:rsidR="000A07EA" w:rsidRDefault="000A07EA" w:rsidP="00A35C50">
                  <w:pPr>
                    <w:jc w:val="center"/>
                  </w:pPr>
                </w:p>
                <w:p w:rsidR="000A07EA" w:rsidRPr="00A54DAC" w:rsidRDefault="000A07EA" w:rsidP="00A35C50">
                  <w:pPr>
                    <w:jc w:val="center"/>
                  </w:pPr>
                  <w:r w:rsidRPr="00A54DAC">
                    <w:t>8</w:t>
                  </w:r>
                </w:p>
              </w:tc>
            </w:tr>
            <w:tr w:rsidR="000A07EA" w:rsidRPr="00A54DAC" w:rsidTr="00A35C50">
              <w:tc>
                <w:tcPr>
                  <w:tcW w:w="3186" w:type="dxa"/>
                  <w:shd w:val="clear" w:color="auto" w:fill="auto"/>
                </w:tcPr>
                <w:p w:rsidR="000A07EA" w:rsidRPr="00A54DAC" w:rsidRDefault="000A07EA"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0A07EA" w:rsidRPr="00A54DAC" w:rsidRDefault="000A07EA" w:rsidP="00A35C50">
                  <w:pPr>
                    <w:pStyle w:val="Corpodeltesto2"/>
                    <w:tabs>
                      <w:tab w:val="left" w:pos="176"/>
                    </w:tabs>
                    <w:spacing w:after="0" w:line="240" w:lineRule="auto"/>
                    <w:jc w:val="both"/>
                  </w:pPr>
                  <w:r w:rsidRPr="00A54DAC">
                    <w:t>- Nozioni sui programmi informatici utili alla progettazione:</w:t>
                  </w:r>
                </w:p>
                <w:p w:rsidR="000A07EA" w:rsidRPr="00A54DAC" w:rsidRDefault="000A07EA" w:rsidP="00A35C50">
                  <w:pPr>
                    <w:pStyle w:val="Corpodeltesto2"/>
                    <w:tabs>
                      <w:tab w:val="left" w:pos="176"/>
                    </w:tabs>
                    <w:spacing w:after="0" w:line="240" w:lineRule="auto"/>
                    <w:jc w:val="both"/>
                  </w:pPr>
                  <w:r w:rsidRPr="00A54DAC">
                    <w:t>word, excell, ecc.</w:t>
                  </w:r>
                </w:p>
                <w:p w:rsidR="000A07EA" w:rsidRPr="00A54DAC" w:rsidRDefault="000A07EA"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0A07EA" w:rsidRDefault="000A07EA" w:rsidP="00A35C50">
                  <w:pPr>
                    <w:jc w:val="center"/>
                  </w:pPr>
                </w:p>
                <w:p w:rsidR="000A07EA" w:rsidRPr="00A54DAC" w:rsidRDefault="000A07EA" w:rsidP="00A35C50">
                  <w:pPr>
                    <w:jc w:val="center"/>
                  </w:pPr>
                  <w:r w:rsidRPr="00A54DAC">
                    <w:t>8</w:t>
                  </w:r>
                </w:p>
              </w:tc>
            </w:tr>
            <w:tr w:rsidR="000A07EA" w:rsidRPr="00A54DAC" w:rsidTr="00A35C50">
              <w:trPr>
                <w:trHeight w:val="284"/>
              </w:trPr>
              <w:tc>
                <w:tcPr>
                  <w:tcW w:w="3186" w:type="dxa"/>
                  <w:shd w:val="clear" w:color="auto" w:fill="auto"/>
                </w:tcPr>
                <w:p w:rsidR="000A07EA" w:rsidRPr="00A54DAC" w:rsidRDefault="000A07EA" w:rsidP="00A35C50">
                  <w:pPr>
                    <w:pStyle w:val="Paragrafoelenco"/>
                    <w:tabs>
                      <w:tab w:val="left" w:pos="284"/>
                    </w:tabs>
                    <w:ind w:left="0"/>
                  </w:pPr>
                  <w:r w:rsidRPr="00A54DAC">
                    <w:rPr>
                      <w:i/>
                    </w:rPr>
                    <w:t>Tematiche concernenti la minorazione visiva.</w:t>
                  </w:r>
                </w:p>
              </w:tc>
              <w:tc>
                <w:tcPr>
                  <w:tcW w:w="6095" w:type="dxa"/>
                  <w:shd w:val="clear" w:color="auto" w:fill="auto"/>
                </w:tcPr>
                <w:p w:rsidR="000A07EA" w:rsidRPr="00A54DAC" w:rsidRDefault="000A07EA" w:rsidP="00A35C50">
                  <w:pPr>
                    <w:pStyle w:val="Corpodeltesto2"/>
                    <w:spacing w:after="0" w:line="240" w:lineRule="auto"/>
                    <w:jc w:val="both"/>
                  </w:pPr>
                  <w:r w:rsidRPr="00A54DAC">
                    <w:t>- Il contatto relazionale con il cieco: comportamenti adeguati, esigenze specifiche;</w:t>
                  </w:r>
                </w:p>
                <w:p w:rsidR="000A07EA" w:rsidRPr="00A54DAC" w:rsidRDefault="000A07EA"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0A07EA" w:rsidRDefault="000A07EA" w:rsidP="00A35C50">
                  <w:pPr>
                    <w:jc w:val="center"/>
                  </w:pPr>
                </w:p>
                <w:p w:rsidR="000A07EA" w:rsidRPr="00A54DAC" w:rsidRDefault="000A07EA" w:rsidP="00A35C50">
                  <w:pPr>
                    <w:jc w:val="center"/>
                  </w:pPr>
                  <w:r w:rsidRPr="00A54DAC">
                    <w:t>8</w:t>
                  </w:r>
                </w:p>
              </w:tc>
            </w:tr>
            <w:tr w:rsidR="000A07EA" w:rsidRPr="00A54DAC" w:rsidTr="00A35C50">
              <w:tc>
                <w:tcPr>
                  <w:tcW w:w="3186" w:type="dxa"/>
                  <w:shd w:val="clear" w:color="auto" w:fill="auto"/>
                </w:tcPr>
                <w:p w:rsidR="000A07EA" w:rsidRPr="00A54DAC" w:rsidRDefault="000A07EA"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0A07EA" w:rsidRPr="00A54DAC" w:rsidRDefault="000A07EA" w:rsidP="00A35C50">
                  <w:pPr>
                    <w:pStyle w:val="Corpodeltesto2"/>
                    <w:spacing w:after="0" w:line="240" w:lineRule="auto"/>
                    <w:jc w:val="both"/>
                  </w:pPr>
                  <w:r w:rsidRPr="00A54DAC">
                    <w:t>Cosa s’intende per Ipovedente.</w:t>
                  </w:r>
                </w:p>
                <w:p w:rsidR="000A07EA" w:rsidRPr="00A54DAC" w:rsidRDefault="000A07EA" w:rsidP="00A35C50">
                  <w:pPr>
                    <w:pStyle w:val="Corpodeltesto2"/>
                    <w:spacing w:after="0" w:line="240" w:lineRule="auto"/>
                    <w:jc w:val="both"/>
                  </w:pPr>
                  <w:r w:rsidRPr="00A54DAC">
                    <w:t>- Interventi di riabilitazione funzionale e visiva sia in</w:t>
                  </w:r>
                </w:p>
                <w:p w:rsidR="000A07EA" w:rsidRPr="00A54DAC" w:rsidRDefault="000A07EA"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0A07EA" w:rsidRPr="00A54DAC" w:rsidRDefault="000A07EA" w:rsidP="00A35C50">
                  <w:pPr>
                    <w:pStyle w:val="Corpodeltesto2"/>
                    <w:spacing w:after="0" w:line="240" w:lineRule="auto"/>
                    <w:jc w:val="both"/>
                  </w:pPr>
                  <w:r w:rsidRPr="00A54DAC">
                    <w:t>- Il concetto di pluriminorazione: il ruolo della famiglia, della scuola e della riabilitazione;</w:t>
                  </w:r>
                </w:p>
                <w:p w:rsidR="000A07EA" w:rsidRPr="00A54DAC" w:rsidRDefault="000A07EA"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0A07EA" w:rsidRDefault="000A07EA" w:rsidP="00A35C50">
                  <w:pPr>
                    <w:jc w:val="center"/>
                  </w:pPr>
                </w:p>
                <w:p w:rsidR="000A07EA" w:rsidRDefault="000A07EA" w:rsidP="00A35C50">
                  <w:pPr>
                    <w:jc w:val="center"/>
                  </w:pPr>
                </w:p>
                <w:p w:rsidR="000A07EA" w:rsidRPr="00A54DAC" w:rsidRDefault="000A07EA" w:rsidP="00A35C50">
                  <w:pPr>
                    <w:jc w:val="center"/>
                  </w:pPr>
                  <w:r w:rsidRPr="00A54DAC">
                    <w:t>8</w:t>
                  </w:r>
                </w:p>
                <w:p w:rsidR="000A07EA" w:rsidRPr="00A54DAC" w:rsidRDefault="000A07EA" w:rsidP="00A35C50">
                  <w:pPr>
                    <w:jc w:val="center"/>
                  </w:pPr>
                </w:p>
              </w:tc>
            </w:tr>
          </w:tbl>
          <w:p w:rsidR="000A07EA" w:rsidRPr="00A54DAC" w:rsidRDefault="000A07EA" w:rsidP="00A35C5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0A07EA" w:rsidRPr="00A54DAC" w:rsidTr="00A35C50">
              <w:tc>
                <w:tcPr>
                  <w:tcW w:w="1768" w:type="dxa"/>
                  <w:shd w:val="clear" w:color="auto" w:fill="auto"/>
                </w:tcPr>
                <w:p w:rsidR="000A07EA" w:rsidRPr="00A54DAC" w:rsidRDefault="000A07EA" w:rsidP="00A35C50">
                  <w:pPr>
                    <w:rPr>
                      <w:i/>
                    </w:rPr>
                  </w:pPr>
                  <w:r w:rsidRPr="00A54DAC">
                    <w:rPr>
                      <w:i/>
                    </w:rPr>
                    <w:t xml:space="preserve">Conclusioni </w:t>
                  </w:r>
                </w:p>
              </w:tc>
              <w:tc>
                <w:tcPr>
                  <w:tcW w:w="7513" w:type="dxa"/>
                  <w:shd w:val="clear" w:color="auto" w:fill="auto"/>
                </w:tcPr>
                <w:p w:rsidR="000A07EA" w:rsidRPr="00A54DAC" w:rsidRDefault="000A07EA"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0A07EA" w:rsidRDefault="000A07EA" w:rsidP="00A35C50">
                  <w:pPr>
                    <w:jc w:val="center"/>
                  </w:pPr>
                </w:p>
                <w:p w:rsidR="000A07EA" w:rsidRPr="00A54DAC" w:rsidRDefault="000A07EA" w:rsidP="00A35C50">
                  <w:pPr>
                    <w:jc w:val="center"/>
                  </w:pPr>
                  <w:r w:rsidRPr="00A54DAC">
                    <w:t>3</w:t>
                  </w:r>
                </w:p>
              </w:tc>
            </w:tr>
          </w:tbl>
          <w:p w:rsidR="000A07EA" w:rsidRPr="00A54DAC" w:rsidRDefault="000A07EA" w:rsidP="00A35C50">
            <w:pPr>
              <w:pStyle w:val="Corpodeltesto2"/>
              <w:spacing w:after="0" w:line="240" w:lineRule="auto"/>
              <w:ind w:left="720"/>
              <w:jc w:val="both"/>
              <w:rPr>
                <w:i/>
                <w:iCs/>
              </w:rPr>
            </w:pPr>
          </w:p>
        </w:tc>
      </w:tr>
    </w:tbl>
    <w:p w:rsidR="000A07EA" w:rsidRPr="00A54DAC" w:rsidRDefault="000A07EA" w:rsidP="000A07EA">
      <w:pPr>
        <w:ind w:left="360"/>
      </w:pPr>
      <w:r w:rsidRPr="00A54DAC">
        <w:t xml:space="preserve">     </w:t>
      </w:r>
    </w:p>
    <w:p w:rsidR="000A07EA" w:rsidRPr="00A54DAC" w:rsidRDefault="000A07EA" w:rsidP="000A07EA">
      <w:pPr>
        <w:ind w:left="720"/>
        <w:jc w:val="both"/>
        <w:rPr>
          <w:i/>
          <w:iCs/>
        </w:rPr>
      </w:pPr>
      <w:r w:rsidRPr="00A54DAC">
        <w:rPr>
          <w:i/>
          <w:iCs/>
        </w:rPr>
        <w:t xml:space="preserve">Durata: </w:t>
      </w:r>
    </w:p>
    <w:p w:rsidR="000A07EA" w:rsidRPr="00A3227F" w:rsidRDefault="000A07EA" w:rsidP="000A07EA">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0A07EA"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0A07EA" w:rsidRPr="00A54DAC" w:rsidRDefault="000A07EA"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0A07EA" w:rsidRDefault="000A07EA" w:rsidP="000A07EA"/>
    <w:p w:rsidR="000A07EA" w:rsidRDefault="000A07EA" w:rsidP="000A07EA"/>
    <w:p w:rsidR="000A07EA" w:rsidRPr="00C539EB" w:rsidRDefault="000A07EA" w:rsidP="00AE1ED2">
      <w:pPr>
        <w:ind w:left="360"/>
      </w:pPr>
    </w:p>
    <w:sectPr w:rsidR="000A07EA" w:rsidRPr="00C539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0E" w:rsidRDefault="0085000E">
      <w:r>
        <w:separator/>
      </w:r>
    </w:p>
  </w:endnote>
  <w:endnote w:type="continuationSeparator" w:id="0">
    <w:p w:rsidR="0085000E" w:rsidRDefault="008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27" w:rsidRDefault="001B01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B0127" w:rsidRDefault="001B0127">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1B0127" w:rsidRDefault="001B0127">
        <w:pPr>
          <w:pStyle w:val="Pidipagina"/>
          <w:jc w:val="right"/>
        </w:pPr>
        <w:r>
          <w:fldChar w:fldCharType="begin"/>
        </w:r>
        <w:r>
          <w:instrText>PAGE   \* MERGEFORMAT</w:instrText>
        </w:r>
        <w:r>
          <w:fldChar w:fldCharType="separate"/>
        </w:r>
        <w:r w:rsidR="0085000E">
          <w:rPr>
            <w:noProof/>
          </w:rPr>
          <w:t>1</w:t>
        </w:r>
        <w:r>
          <w:fldChar w:fldCharType="end"/>
        </w:r>
      </w:p>
    </w:sdtContent>
  </w:sdt>
  <w:p w:rsidR="001B0127" w:rsidRDefault="001B0127">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0E" w:rsidRDefault="0085000E">
      <w:r>
        <w:separator/>
      </w:r>
    </w:p>
  </w:footnote>
  <w:footnote w:type="continuationSeparator" w:id="0">
    <w:p w:rsidR="0085000E" w:rsidRDefault="0085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37B1584"/>
    <w:multiLevelType w:val="hybridMultilevel"/>
    <w:tmpl w:val="ADE482D6"/>
    <w:lvl w:ilvl="0" w:tplc="334073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7"/>
  </w:num>
  <w:num w:numId="6">
    <w:abstractNumId w:val="25"/>
  </w:num>
  <w:num w:numId="7">
    <w:abstractNumId w:val="9"/>
  </w:num>
  <w:num w:numId="8">
    <w:abstractNumId w:val="36"/>
  </w:num>
  <w:num w:numId="9">
    <w:abstractNumId w:val="8"/>
  </w:num>
  <w:num w:numId="10">
    <w:abstractNumId w:val="16"/>
  </w:num>
  <w:num w:numId="11">
    <w:abstractNumId w:val="32"/>
  </w:num>
  <w:num w:numId="12">
    <w:abstractNumId w:val="1"/>
  </w:num>
  <w:num w:numId="13">
    <w:abstractNumId w:val="28"/>
  </w:num>
  <w:num w:numId="14">
    <w:abstractNumId w:val="18"/>
  </w:num>
  <w:num w:numId="15">
    <w:abstractNumId w:val="29"/>
  </w:num>
  <w:num w:numId="16">
    <w:abstractNumId w:val="3"/>
  </w:num>
  <w:num w:numId="17">
    <w:abstractNumId w:val="6"/>
  </w:num>
  <w:num w:numId="18">
    <w:abstractNumId w:val="5"/>
  </w:num>
  <w:num w:numId="19">
    <w:abstractNumId w:val="26"/>
  </w:num>
  <w:num w:numId="20">
    <w:abstractNumId w:val="31"/>
  </w:num>
  <w:num w:numId="21">
    <w:abstractNumId w:val="4"/>
  </w:num>
  <w:num w:numId="22">
    <w:abstractNumId w:val="27"/>
  </w:num>
  <w:num w:numId="23">
    <w:abstractNumId w:val="30"/>
  </w:num>
  <w:num w:numId="24">
    <w:abstractNumId w:val="14"/>
  </w:num>
  <w:num w:numId="25">
    <w:abstractNumId w:val="13"/>
  </w:num>
  <w:num w:numId="26">
    <w:abstractNumId w:val="35"/>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87F61"/>
    <w:rsid w:val="000A07EA"/>
    <w:rsid w:val="000A369D"/>
    <w:rsid w:val="000C4CEE"/>
    <w:rsid w:val="000E1D89"/>
    <w:rsid w:val="001074B2"/>
    <w:rsid w:val="00127725"/>
    <w:rsid w:val="0013504D"/>
    <w:rsid w:val="001B0127"/>
    <w:rsid w:val="00223929"/>
    <w:rsid w:val="002475C7"/>
    <w:rsid w:val="00284065"/>
    <w:rsid w:val="00287753"/>
    <w:rsid w:val="00296092"/>
    <w:rsid w:val="002D4E4B"/>
    <w:rsid w:val="002F682D"/>
    <w:rsid w:val="0034350F"/>
    <w:rsid w:val="003555EB"/>
    <w:rsid w:val="00383C8E"/>
    <w:rsid w:val="003905C3"/>
    <w:rsid w:val="003D5524"/>
    <w:rsid w:val="00441F40"/>
    <w:rsid w:val="00453CFF"/>
    <w:rsid w:val="00483DC6"/>
    <w:rsid w:val="00497A3E"/>
    <w:rsid w:val="004B5B7A"/>
    <w:rsid w:val="004C748B"/>
    <w:rsid w:val="004E250A"/>
    <w:rsid w:val="00517489"/>
    <w:rsid w:val="00536B2A"/>
    <w:rsid w:val="005D56FE"/>
    <w:rsid w:val="005E34BD"/>
    <w:rsid w:val="00606552"/>
    <w:rsid w:val="00611935"/>
    <w:rsid w:val="00624FA7"/>
    <w:rsid w:val="006E3AB2"/>
    <w:rsid w:val="006E4D54"/>
    <w:rsid w:val="006E5B2C"/>
    <w:rsid w:val="006E733E"/>
    <w:rsid w:val="006F4259"/>
    <w:rsid w:val="00747445"/>
    <w:rsid w:val="00762125"/>
    <w:rsid w:val="00777220"/>
    <w:rsid w:val="007E1721"/>
    <w:rsid w:val="007F2B7F"/>
    <w:rsid w:val="00811D8A"/>
    <w:rsid w:val="00847C50"/>
    <w:rsid w:val="0085000E"/>
    <w:rsid w:val="008634D4"/>
    <w:rsid w:val="008B00EC"/>
    <w:rsid w:val="008B0AF6"/>
    <w:rsid w:val="008C59FE"/>
    <w:rsid w:val="008E3FF1"/>
    <w:rsid w:val="00905462"/>
    <w:rsid w:val="00956867"/>
    <w:rsid w:val="00987AC2"/>
    <w:rsid w:val="00993035"/>
    <w:rsid w:val="00A32026"/>
    <w:rsid w:val="00A46A7E"/>
    <w:rsid w:val="00AB32E9"/>
    <w:rsid w:val="00AE1ED2"/>
    <w:rsid w:val="00AF6B3E"/>
    <w:rsid w:val="00B100AC"/>
    <w:rsid w:val="00B25C20"/>
    <w:rsid w:val="00B65D16"/>
    <w:rsid w:val="00BB4D2E"/>
    <w:rsid w:val="00BC0A72"/>
    <w:rsid w:val="00BE394F"/>
    <w:rsid w:val="00C31908"/>
    <w:rsid w:val="00C9409B"/>
    <w:rsid w:val="00D11C4F"/>
    <w:rsid w:val="00D93349"/>
    <w:rsid w:val="00DA26A9"/>
    <w:rsid w:val="00DC7AF8"/>
    <w:rsid w:val="00E10B7A"/>
    <w:rsid w:val="00E261CA"/>
    <w:rsid w:val="00E65EE8"/>
    <w:rsid w:val="00E96431"/>
    <w:rsid w:val="00EC403C"/>
    <w:rsid w:val="00F348D1"/>
    <w:rsid w:val="00F64D0C"/>
    <w:rsid w:val="00F81CFE"/>
    <w:rsid w:val="00F83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3303</Words>
  <Characters>18828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22</cp:revision>
  <cp:lastPrinted>2015-01-30T16:16:00Z</cp:lastPrinted>
  <dcterms:created xsi:type="dcterms:W3CDTF">2016-11-24T17:53:00Z</dcterms:created>
  <dcterms:modified xsi:type="dcterms:W3CDTF">2017-01-10T19:22:00Z</dcterms:modified>
</cp:coreProperties>
</file>